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91E2A" w14:textId="77777777" w:rsidR="00FD3FC3" w:rsidRDefault="00FD3FC3" w:rsidP="00A200F6">
      <w:pPr>
        <w:autoSpaceDE w:val="0"/>
        <w:autoSpaceDN w:val="0"/>
        <w:adjustRightInd w:val="0"/>
        <w:spacing w:after="0" w:line="240" w:lineRule="auto"/>
        <w:rPr>
          <w:rFonts w:cstheme="minorHAnsi"/>
          <w:b/>
          <w:bCs/>
          <w:sz w:val="24"/>
          <w:szCs w:val="24"/>
        </w:rPr>
      </w:pPr>
    </w:p>
    <w:p w14:paraId="47908071" w14:textId="77777777" w:rsidR="00FD3FC3" w:rsidRDefault="00FD3FC3" w:rsidP="00A200F6">
      <w:pPr>
        <w:autoSpaceDE w:val="0"/>
        <w:autoSpaceDN w:val="0"/>
        <w:adjustRightInd w:val="0"/>
        <w:spacing w:after="0" w:line="240" w:lineRule="auto"/>
        <w:rPr>
          <w:rFonts w:cstheme="minorHAnsi"/>
          <w:b/>
          <w:bCs/>
          <w:sz w:val="24"/>
          <w:szCs w:val="24"/>
        </w:rPr>
      </w:pPr>
    </w:p>
    <w:p w14:paraId="4F6254D1" w14:textId="3400A569" w:rsidR="00A200F6" w:rsidRDefault="00A200F6" w:rsidP="00A200F6">
      <w:pPr>
        <w:autoSpaceDE w:val="0"/>
        <w:autoSpaceDN w:val="0"/>
        <w:adjustRightInd w:val="0"/>
        <w:spacing w:after="0" w:line="240" w:lineRule="auto"/>
        <w:rPr>
          <w:rFonts w:cstheme="minorHAnsi"/>
          <w:b/>
          <w:bCs/>
          <w:sz w:val="24"/>
          <w:szCs w:val="24"/>
        </w:rPr>
      </w:pPr>
      <w:r w:rsidRPr="0068254B">
        <w:rPr>
          <w:rFonts w:cstheme="minorHAnsi"/>
          <w:b/>
          <w:bCs/>
          <w:sz w:val="24"/>
          <w:szCs w:val="24"/>
        </w:rPr>
        <w:t>Tinerii și alimentația. Cine vor implementa acțiuni de promovare a alimentației sănătoase pentru preadolescenți și adolescenți</w:t>
      </w:r>
      <w:r w:rsidR="00C54D88" w:rsidRPr="0068254B">
        <w:rPr>
          <w:rFonts w:cstheme="minorHAnsi"/>
          <w:b/>
          <w:bCs/>
          <w:sz w:val="24"/>
          <w:szCs w:val="24"/>
        </w:rPr>
        <w:t>?</w:t>
      </w:r>
    </w:p>
    <w:p w14:paraId="3F3DA928" w14:textId="7D297773" w:rsidR="00FD3FC3" w:rsidRDefault="00FD3FC3" w:rsidP="00A200F6">
      <w:pPr>
        <w:autoSpaceDE w:val="0"/>
        <w:autoSpaceDN w:val="0"/>
        <w:adjustRightInd w:val="0"/>
        <w:spacing w:after="0" w:line="240" w:lineRule="auto"/>
        <w:rPr>
          <w:rFonts w:cstheme="minorHAnsi"/>
          <w:b/>
          <w:bCs/>
          <w:sz w:val="24"/>
          <w:szCs w:val="24"/>
        </w:rPr>
      </w:pPr>
    </w:p>
    <w:p w14:paraId="3AD86F56" w14:textId="2A663794" w:rsidR="00FD3FC3" w:rsidRPr="00FD3FC3" w:rsidRDefault="00FD3FC3" w:rsidP="00A200F6">
      <w:pPr>
        <w:autoSpaceDE w:val="0"/>
        <w:autoSpaceDN w:val="0"/>
        <w:adjustRightInd w:val="0"/>
        <w:spacing w:after="0" w:line="240" w:lineRule="auto"/>
        <w:rPr>
          <w:rFonts w:cstheme="minorHAnsi"/>
          <w:i/>
          <w:iCs/>
          <w:sz w:val="24"/>
          <w:szCs w:val="24"/>
        </w:rPr>
      </w:pPr>
      <w:r w:rsidRPr="00FD3FC3">
        <w:rPr>
          <w:rFonts w:cstheme="minorHAnsi"/>
          <w:i/>
          <w:iCs/>
          <w:sz w:val="24"/>
          <w:szCs w:val="24"/>
        </w:rPr>
        <w:t>Chișinău, 16 martie 2021</w:t>
      </w:r>
    </w:p>
    <w:p w14:paraId="21204042" w14:textId="77777777" w:rsidR="00A200F6" w:rsidRPr="0068254B" w:rsidRDefault="00A200F6" w:rsidP="00A200F6">
      <w:pPr>
        <w:autoSpaceDE w:val="0"/>
        <w:autoSpaceDN w:val="0"/>
        <w:adjustRightInd w:val="0"/>
        <w:spacing w:after="0" w:line="240" w:lineRule="auto"/>
        <w:rPr>
          <w:rFonts w:cstheme="minorHAnsi"/>
          <w:sz w:val="24"/>
          <w:szCs w:val="24"/>
        </w:rPr>
      </w:pPr>
    </w:p>
    <w:p w14:paraId="4B3B1FED" w14:textId="040CA709" w:rsidR="00A200F6" w:rsidRPr="0068254B" w:rsidRDefault="00E124BB" w:rsidP="00A200F6">
      <w:pPr>
        <w:autoSpaceDE w:val="0"/>
        <w:autoSpaceDN w:val="0"/>
        <w:adjustRightInd w:val="0"/>
        <w:spacing w:after="0" w:line="240" w:lineRule="auto"/>
        <w:rPr>
          <w:rFonts w:cstheme="minorHAnsi"/>
          <w:color w:val="212529"/>
          <w:shd w:val="clear" w:color="auto" w:fill="FFFFFF"/>
        </w:rPr>
      </w:pPr>
      <w:r w:rsidRPr="0068254B">
        <w:rPr>
          <w:rFonts w:cstheme="minorHAnsi"/>
          <w:color w:val="212529"/>
          <w:shd w:val="clear" w:color="auto" w:fill="FFFFFF"/>
        </w:rPr>
        <w:t xml:space="preserve">60 de promotori în sănătate </w:t>
      </w:r>
      <w:r w:rsidR="008D08F6" w:rsidRPr="0068254B">
        <w:rPr>
          <w:rFonts w:cstheme="minorHAnsi"/>
          <w:color w:val="212529"/>
          <w:shd w:val="clear" w:color="auto" w:fill="FFFFFF"/>
        </w:rPr>
        <w:t xml:space="preserve">au discutat despre acțiunile de promovare a alimentației </w:t>
      </w:r>
      <w:r w:rsidR="00A200F6" w:rsidRPr="0068254B">
        <w:rPr>
          <w:rFonts w:cstheme="minorHAnsi"/>
          <w:color w:val="212529"/>
          <w:shd w:val="clear" w:color="auto" w:fill="FFFFFF"/>
        </w:rPr>
        <w:t xml:space="preserve">sănătoase </w:t>
      </w:r>
      <w:r w:rsidR="008D08F6" w:rsidRPr="0068254B">
        <w:rPr>
          <w:rFonts w:cstheme="minorHAnsi"/>
          <w:color w:val="212529"/>
          <w:shd w:val="clear" w:color="auto" w:fill="FFFFFF"/>
        </w:rPr>
        <w:t>pentru preadolescenții și adolescenții din r</w:t>
      </w:r>
      <w:r w:rsidRPr="0068254B">
        <w:rPr>
          <w:rFonts w:cstheme="minorHAnsi"/>
          <w:color w:val="212529"/>
          <w:shd w:val="clear" w:color="auto" w:fill="FFFFFF"/>
        </w:rPr>
        <w:t>ețe</w:t>
      </w:r>
      <w:r w:rsidR="008D08F6" w:rsidRPr="0068254B">
        <w:rPr>
          <w:rFonts w:cstheme="minorHAnsi"/>
          <w:color w:val="212529"/>
          <w:shd w:val="clear" w:color="auto" w:fill="FFFFFF"/>
        </w:rPr>
        <w:t>aua de</w:t>
      </w:r>
      <w:r w:rsidRPr="0068254B">
        <w:rPr>
          <w:rFonts w:cstheme="minorHAnsi"/>
          <w:color w:val="212529"/>
          <w:shd w:val="clear" w:color="auto" w:fill="FFFFFF"/>
        </w:rPr>
        <w:t xml:space="preserve"> școli care promovează sănătatea</w:t>
      </w:r>
      <w:r w:rsidR="008D08F6" w:rsidRPr="0068254B">
        <w:rPr>
          <w:rFonts w:cstheme="minorHAnsi"/>
          <w:color w:val="212529"/>
          <w:shd w:val="clear" w:color="auto" w:fill="FFFFFF"/>
        </w:rPr>
        <w:t>.</w:t>
      </w:r>
      <w:r w:rsidR="00A200F6" w:rsidRPr="0068254B">
        <w:rPr>
          <w:rFonts w:cstheme="minorHAnsi"/>
          <w:color w:val="212529"/>
          <w:shd w:val="clear" w:color="auto" w:fill="FFFFFF"/>
        </w:rPr>
        <w:t xml:space="preserve"> </w:t>
      </w:r>
      <w:r w:rsidR="00DB6BC8" w:rsidRPr="0068254B">
        <w:rPr>
          <w:rFonts w:cstheme="minorHAnsi"/>
          <w:color w:val="212529"/>
          <w:shd w:val="clear" w:color="auto" w:fill="FFFFFF"/>
        </w:rPr>
        <w:t xml:space="preserve">Discuțiile </w:t>
      </w:r>
      <w:r w:rsidR="008D08F6" w:rsidRPr="0068254B">
        <w:rPr>
          <w:rFonts w:cstheme="minorHAnsi"/>
          <w:color w:val="212529"/>
          <w:shd w:val="clear" w:color="auto" w:fill="FFFFFF"/>
        </w:rPr>
        <w:t>a</w:t>
      </w:r>
      <w:r w:rsidR="00DB6BC8" w:rsidRPr="0068254B">
        <w:rPr>
          <w:rFonts w:cstheme="minorHAnsi"/>
          <w:color w:val="212529"/>
          <w:shd w:val="clear" w:color="auto" w:fill="FFFFFF"/>
        </w:rPr>
        <w:t>u</w:t>
      </w:r>
      <w:r w:rsidR="008D08F6" w:rsidRPr="0068254B">
        <w:rPr>
          <w:rFonts w:cstheme="minorHAnsi"/>
          <w:color w:val="212529"/>
          <w:shd w:val="clear" w:color="auto" w:fill="FFFFFF"/>
        </w:rPr>
        <w:t xml:space="preserve"> avut loc </w:t>
      </w:r>
      <w:r w:rsidR="00C54D88" w:rsidRPr="0068254B">
        <w:rPr>
          <w:rFonts w:cstheme="minorHAnsi"/>
          <w:color w:val="212529"/>
          <w:shd w:val="clear" w:color="auto" w:fill="FFFFFF"/>
        </w:rPr>
        <w:t>la</w:t>
      </w:r>
      <w:r w:rsidR="008D08F6" w:rsidRPr="0068254B">
        <w:rPr>
          <w:rFonts w:cstheme="minorHAnsi"/>
          <w:color w:val="212529"/>
          <w:shd w:val="clear" w:color="auto" w:fill="FFFFFF"/>
        </w:rPr>
        <w:t xml:space="preserve"> </w:t>
      </w:r>
      <w:r w:rsidR="00A200F6" w:rsidRPr="0068254B">
        <w:rPr>
          <w:rFonts w:cstheme="minorHAnsi"/>
          <w:color w:val="212529"/>
          <w:shd w:val="clear" w:color="auto" w:fill="FFFFFF"/>
        </w:rPr>
        <w:t>Atelieru</w:t>
      </w:r>
      <w:r w:rsidR="00C54D88" w:rsidRPr="0068254B">
        <w:rPr>
          <w:rFonts w:cstheme="minorHAnsi"/>
          <w:color w:val="212529"/>
          <w:shd w:val="clear" w:color="auto" w:fill="FFFFFF"/>
        </w:rPr>
        <w:t>l</w:t>
      </w:r>
      <w:r w:rsidR="00A200F6" w:rsidRPr="0068254B">
        <w:rPr>
          <w:rFonts w:cstheme="minorHAnsi"/>
          <w:color w:val="212529"/>
          <w:shd w:val="clear" w:color="auto" w:fill="FFFFFF"/>
        </w:rPr>
        <w:t xml:space="preserve"> pentru implementarea acțiunilor de promovare a alimentației sănătoase, susținut în cadrul activităților de extindere a </w:t>
      </w:r>
      <w:r w:rsidR="00804660">
        <w:rPr>
          <w:rFonts w:cstheme="minorHAnsi"/>
          <w:color w:val="212529"/>
          <w:shd w:val="clear" w:color="auto" w:fill="FFFFFF"/>
        </w:rPr>
        <w:t>c</w:t>
      </w:r>
      <w:r w:rsidR="00A200F6" w:rsidRPr="0068254B">
        <w:rPr>
          <w:rFonts w:cstheme="minorHAnsi"/>
          <w:color w:val="212529"/>
          <w:shd w:val="clear" w:color="auto" w:fill="FFFFFF"/>
        </w:rPr>
        <w:t xml:space="preserve">ampaniilor de informare privind reducerea consumului în exces a sării și grăsimilor trans - </w:t>
      </w:r>
      <w:hyperlink r:id="rId7" w:history="1">
        <w:r w:rsidR="00A200F6" w:rsidRPr="00FD3FC3">
          <w:rPr>
            <w:rStyle w:val="Hyperlink"/>
            <w:rFonts w:cstheme="minorHAnsi"/>
            <w:shd w:val="clear" w:color="auto" w:fill="FFFFFF"/>
          </w:rPr>
          <w:t>Redu sarea în mâncare</w:t>
        </w:r>
      </w:hyperlink>
      <w:r w:rsidR="00A200F6" w:rsidRPr="0068254B">
        <w:rPr>
          <w:rFonts w:cstheme="minorHAnsi"/>
          <w:color w:val="212529"/>
          <w:shd w:val="clear" w:color="auto" w:fill="FFFFFF"/>
        </w:rPr>
        <w:t xml:space="preserve"> și </w:t>
      </w:r>
      <w:hyperlink r:id="rId8" w:history="1">
        <w:r w:rsidR="00A200F6" w:rsidRPr="00FD3FC3">
          <w:rPr>
            <w:rStyle w:val="Hyperlink"/>
            <w:rFonts w:cstheme="minorHAnsi"/>
            <w:shd w:val="clear" w:color="auto" w:fill="FFFFFF"/>
          </w:rPr>
          <w:t>Alege ce mănânci!</w:t>
        </w:r>
      </w:hyperlink>
      <w:r w:rsidR="003A33EC" w:rsidRPr="0068254B">
        <w:rPr>
          <w:rFonts w:cstheme="minorHAnsi"/>
          <w:color w:val="212529"/>
          <w:shd w:val="clear" w:color="auto" w:fill="FFFFFF"/>
        </w:rPr>
        <w:t xml:space="preserve"> – susținute de proiectul </w:t>
      </w:r>
      <w:proofErr w:type="spellStart"/>
      <w:r w:rsidR="003A33EC" w:rsidRPr="0068254B">
        <w:rPr>
          <w:rFonts w:cstheme="minorHAnsi"/>
          <w:color w:val="212529"/>
          <w:shd w:val="clear" w:color="auto" w:fill="FFFFFF"/>
        </w:rPr>
        <w:t>moldo</w:t>
      </w:r>
      <w:proofErr w:type="spellEnd"/>
      <w:r w:rsidR="003A33EC" w:rsidRPr="0068254B">
        <w:rPr>
          <w:rFonts w:cstheme="minorHAnsi"/>
          <w:color w:val="212529"/>
          <w:shd w:val="clear" w:color="auto" w:fill="FFFFFF"/>
        </w:rPr>
        <w:t>-elvețian „Viață sănătoasă: reducerea poverii bolilor netransmisibile”.</w:t>
      </w:r>
    </w:p>
    <w:p w14:paraId="63D520B4" w14:textId="025482F8" w:rsidR="00A200F6" w:rsidRPr="0068254B" w:rsidRDefault="00A200F6" w:rsidP="00A200F6">
      <w:pPr>
        <w:autoSpaceDE w:val="0"/>
        <w:autoSpaceDN w:val="0"/>
        <w:adjustRightInd w:val="0"/>
        <w:spacing w:after="0" w:line="240" w:lineRule="auto"/>
        <w:rPr>
          <w:rFonts w:cstheme="minorHAnsi"/>
          <w:color w:val="212529"/>
          <w:shd w:val="clear" w:color="auto" w:fill="FFFFFF"/>
        </w:rPr>
      </w:pPr>
    </w:p>
    <w:p w14:paraId="1D79CA4D" w14:textId="70989C2E" w:rsidR="003A33EC" w:rsidRPr="0068254B" w:rsidRDefault="00161281" w:rsidP="00A200F6">
      <w:pPr>
        <w:autoSpaceDE w:val="0"/>
        <w:autoSpaceDN w:val="0"/>
        <w:adjustRightInd w:val="0"/>
        <w:spacing w:after="0" w:line="240" w:lineRule="auto"/>
        <w:rPr>
          <w:rFonts w:cstheme="minorHAnsi"/>
          <w:color w:val="212529"/>
          <w:shd w:val="clear" w:color="auto" w:fill="FFFFFF"/>
        </w:rPr>
      </w:pPr>
      <w:r w:rsidRPr="0068254B">
        <w:rPr>
          <w:rFonts w:cstheme="minorHAnsi"/>
          <w:color w:val="212529"/>
          <w:shd w:val="clear" w:color="auto" w:fill="FFFFFF"/>
        </w:rPr>
        <w:t xml:space="preserve">Alimentația nesănătoasă este </w:t>
      </w:r>
      <w:r w:rsidR="0038745C">
        <w:rPr>
          <w:rFonts w:cstheme="minorHAnsi"/>
          <w:color w:val="212529"/>
          <w:shd w:val="clear" w:color="auto" w:fill="FFFFFF"/>
        </w:rPr>
        <w:t xml:space="preserve">al doilea </w:t>
      </w:r>
      <w:r w:rsidRPr="0038745C">
        <w:rPr>
          <w:rFonts w:cstheme="minorHAnsi"/>
          <w:shd w:val="clear" w:color="auto" w:fill="FFFFFF"/>
        </w:rPr>
        <w:t>factor</w:t>
      </w:r>
      <w:r w:rsidR="0038745C" w:rsidRPr="0038745C">
        <w:rPr>
          <w:rFonts w:cstheme="minorHAnsi"/>
          <w:shd w:val="clear" w:color="auto" w:fill="FFFFFF"/>
        </w:rPr>
        <w:t xml:space="preserve"> de risc </w:t>
      </w:r>
      <w:r w:rsidR="003C62DF">
        <w:rPr>
          <w:rFonts w:cstheme="minorHAnsi"/>
          <w:shd w:val="clear" w:color="auto" w:fill="FFFFFF"/>
        </w:rPr>
        <w:t xml:space="preserve">comportamental </w:t>
      </w:r>
      <w:r w:rsidR="0038745C" w:rsidRPr="0038745C">
        <w:rPr>
          <w:rFonts w:cstheme="minorHAnsi"/>
          <w:shd w:val="clear" w:color="auto" w:fill="FFFFFF"/>
        </w:rPr>
        <w:t xml:space="preserve">pentru </w:t>
      </w:r>
      <w:r w:rsidR="003C62DF">
        <w:rPr>
          <w:rFonts w:cstheme="minorHAnsi"/>
          <w:shd w:val="clear" w:color="auto" w:fill="FFFFFF"/>
        </w:rPr>
        <w:t xml:space="preserve">sănătatea </w:t>
      </w:r>
      <w:r w:rsidR="0038745C" w:rsidRPr="0038745C">
        <w:rPr>
          <w:rFonts w:cstheme="minorHAnsi"/>
          <w:shd w:val="clear" w:color="auto" w:fill="FFFFFF"/>
        </w:rPr>
        <w:t>femei</w:t>
      </w:r>
      <w:r w:rsidR="003C62DF">
        <w:rPr>
          <w:rFonts w:cstheme="minorHAnsi"/>
          <w:shd w:val="clear" w:color="auto" w:fill="FFFFFF"/>
        </w:rPr>
        <w:t>lor</w:t>
      </w:r>
      <w:r w:rsidR="0038745C" w:rsidRPr="0038745C">
        <w:rPr>
          <w:rFonts w:cstheme="minorHAnsi"/>
          <w:shd w:val="clear" w:color="auto" w:fill="FFFFFF"/>
        </w:rPr>
        <w:t xml:space="preserve"> și al treilea pentru</w:t>
      </w:r>
      <w:r w:rsidR="003C62DF">
        <w:rPr>
          <w:rFonts w:cstheme="minorHAnsi"/>
          <w:shd w:val="clear" w:color="auto" w:fill="FFFFFF"/>
        </w:rPr>
        <w:t xml:space="preserve"> sănătatea </w:t>
      </w:r>
      <w:r w:rsidR="0038745C" w:rsidRPr="0038745C">
        <w:rPr>
          <w:rFonts w:cstheme="minorHAnsi"/>
          <w:shd w:val="clear" w:color="auto" w:fill="FFFFFF"/>
        </w:rPr>
        <w:t>bărbați</w:t>
      </w:r>
      <w:r w:rsidR="003C62DF">
        <w:rPr>
          <w:rFonts w:cstheme="minorHAnsi"/>
          <w:shd w:val="clear" w:color="auto" w:fill="FFFFFF"/>
        </w:rPr>
        <w:t>lor.</w:t>
      </w:r>
      <w:r w:rsidR="0038745C">
        <w:rPr>
          <w:rFonts w:cstheme="minorHAnsi"/>
          <w:shd w:val="clear" w:color="auto" w:fill="FFFFFF"/>
        </w:rPr>
        <w:t xml:space="preserve"> </w:t>
      </w:r>
      <w:r w:rsidR="003C62DF">
        <w:rPr>
          <w:rFonts w:cstheme="minorHAnsi"/>
          <w:shd w:val="clear" w:color="auto" w:fill="FFFFFF"/>
        </w:rPr>
        <w:t>Mâncarea</w:t>
      </w:r>
      <w:r w:rsidR="0038745C">
        <w:rPr>
          <w:rFonts w:cstheme="minorHAnsi"/>
          <w:shd w:val="clear" w:color="auto" w:fill="FFFFFF"/>
        </w:rPr>
        <w:t xml:space="preserve"> </w:t>
      </w:r>
      <w:r w:rsidR="003C62DF">
        <w:rPr>
          <w:rFonts w:cstheme="minorHAnsi"/>
          <w:shd w:val="clear" w:color="auto" w:fill="FFFFFF"/>
        </w:rPr>
        <w:t>nesănătoasă</w:t>
      </w:r>
      <w:r w:rsidRPr="0068254B">
        <w:rPr>
          <w:rFonts w:cstheme="minorHAnsi"/>
          <w:color w:val="212529"/>
          <w:shd w:val="clear" w:color="auto" w:fill="FFFFFF"/>
        </w:rPr>
        <w:t xml:space="preserve"> </w:t>
      </w:r>
      <w:r w:rsidR="003A33EC" w:rsidRPr="0068254B">
        <w:rPr>
          <w:rFonts w:cstheme="minorHAnsi"/>
          <w:color w:val="212529"/>
          <w:shd w:val="clear" w:color="auto" w:fill="FFFFFF"/>
        </w:rPr>
        <w:t>contribuie la dezvoltarea bolilor netransmisibile (</w:t>
      </w:r>
      <w:r w:rsidR="009948BD">
        <w:rPr>
          <w:rFonts w:cstheme="minorHAnsi"/>
          <w:color w:val="212529"/>
          <w:shd w:val="clear" w:color="auto" w:fill="FFFFFF"/>
        </w:rPr>
        <w:t xml:space="preserve">BNT - </w:t>
      </w:r>
      <w:r w:rsidR="003A33EC" w:rsidRPr="0068254B">
        <w:rPr>
          <w:rFonts w:cstheme="minorHAnsi"/>
          <w:color w:val="212529"/>
          <w:shd w:val="clear" w:color="auto" w:fill="FFFFFF"/>
        </w:rPr>
        <w:t>care nu se transmit prin viruși</w:t>
      </w:r>
      <w:r w:rsidR="00507798">
        <w:rPr>
          <w:rFonts w:cstheme="minorHAnsi"/>
          <w:color w:val="212529"/>
          <w:shd w:val="clear" w:color="auto" w:fill="FFFFFF"/>
        </w:rPr>
        <w:t xml:space="preserve"> sau bacterii</w:t>
      </w:r>
      <w:r w:rsidR="003A33EC" w:rsidRPr="0068254B">
        <w:rPr>
          <w:rFonts w:cstheme="minorHAnsi"/>
          <w:color w:val="212529"/>
          <w:shd w:val="clear" w:color="auto" w:fill="FFFFFF"/>
        </w:rPr>
        <w:t xml:space="preserve">), ceea ce </w:t>
      </w:r>
      <w:r w:rsidRPr="0068254B">
        <w:rPr>
          <w:rFonts w:cstheme="minorHAnsi"/>
          <w:color w:val="212529"/>
          <w:shd w:val="clear" w:color="auto" w:fill="FFFFFF"/>
        </w:rPr>
        <w:t>cauzează îmbolnăviri și decese, inclusiv la tineri și copii. Potrivit datelor Organizației Mondiale a Sănătății</w:t>
      </w:r>
      <w:r w:rsidR="0025718A" w:rsidRPr="0068254B">
        <w:rPr>
          <w:rFonts w:cstheme="minorHAnsi"/>
          <w:color w:val="212529"/>
          <w:shd w:val="clear" w:color="auto" w:fill="FFFFFF"/>
        </w:rPr>
        <w:t xml:space="preserve"> (OMS)</w:t>
      </w:r>
      <w:r w:rsidRPr="0068254B">
        <w:rPr>
          <w:rFonts w:cstheme="minorHAnsi"/>
          <w:color w:val="212529"/>
          <w:shd w:val="clear" w:color="auto" w:fill="FFFFFF"/>
        </w:rPr>
        <w:t xml:space="preserve">, fiecare a patra persoană din țara noastră decedează prematur din cauza BNT. </w:t>
      </w:r>
      <w:r w:rsidRPr="00057A56">
        <w:rPr>
          <w:rFonts w:cstheme="minorHAnsi"/>
          <w:b/>
          <w:bCs/>
          <w:color w:val="212529"/>
          <w:shd w:val="clear" w:color="auto" w:fill="FFFFFF"/>
        </w:rPr>
        <w:t>Cunoașterea factorilor de risc comportamentali po</w:t>
      </w:r>
      <w:r w:rsidR="003A33EC" w:rsidRPr="00057A56">
        <w:rPr>
          <w:rFonts w:cstheme="minorHAnsi"/>
          <w:b/>
          <w:bCs/>
          <w:color w:val="212529"/>
          <w:shd w:val="clear" w:color="auto" w:fill="FFFFFF"/>
        </w:rPr>
        <w:t>a</w:t>
      </w:r>
      <w:r w:rsidRPr="00057A56">
        <w:rPr>
          <w:rFonts w:cstheme="minorHAnsi"/>
          <w:b/>
          <w:bCs/>
          <w:color w:val="212529"/>
          <w:shd w:val="clear" w:color="auto" w:fill="FFFFFF"/>
        </w:rPr>
        <w:t>t</w:t>
      </w:r>
      <w:r w:rsidR="003A33EC" w:rsidRPr="00057A56">
        <w:rPr>
          <w:rFonts w:cstheme="minorHAnsi"/>
          <w:b/>
          <w:bCs/>
          <w:color w:val="212529"/>
          <w:shd w:val="clear" w:color="auto" w:fill="FFFFFF"/>
        </w:rPr>
        <w:t>e</w:t>
      </w:r>
      <w:r w:rsidRPr="00057A56">
        <w:rPr>
          <w:rFonts w:cstheme="minorHAnsi"/>
          <w:b/>
          <w:bCs/>
          <w:color w:val="212529"/>
          <w:shd w:val="clear" w:color="auto" w:fill="FFFFFF"/>
        </w:rPr>
        <w:t xml:space="preserve"> reduce cu 50 % îmbolnăvirile și decesele cauzate de BNT</w:t>
      </w:r>
      <w:r w:rsidRPr="0068254B">
        <w:rPr>
          <w:rFonts w:cstheme="minorHAnsi"/>
          <w:color w:val="212529"/>
          <w:shd w:val="clear" w:color="auto" w:fill="FFFFFF"/>
        </w:rPr>
        <w:t>.</w:t>
      </w:r>
      <w:r w:rsidR="003A33EC" w:rsidRPr="0068254B">
        <w:rPr>
          <w:rFonts w:cstheme="minorHAnsi"/>
          <w:color w:val="212529"/>
          <w:shd w:val="clear" w:color="auto" w:fill="FFFFFF"/>
        </w:rPr>
        <w:t xml:space="preserve"> Din aceste considerente, nevoia de a promova alimentația sănătoasă în școli este o activitate care poate educa generații sănătoase, a </w:t>
      </w:r>
      <w:r w:rsidR="00DB6BC8" w:rsidRPr="0068254B">
        <w:rPr>
          <w:rFonts w:cstheme="minorHAnsi"/>
          <w:color w:val="212529"/>
          <w:shd w:val="clear" w:color="auto" w:fill="FFFFFF"/>
        </w:rPr>
        <w:t>argument</w:t>
      </w:r>
      <w:r w:rsidR="003A33EC" w:rsidRPr="0068254B">
        <w:rPr>
          <w:rFonts w:cstheme="minorHAnsi"/>
          <w:color w:val="212529"/>
          <w:shd w:val="clear" w:color="auto" w:fill="FFFFFF"/>
        </w:rPr>
        <w:t>at</w:t>
      </w:r>
      <w:r w:rsidR="00A8132A">
        <w:rPr>
          <w:rFonts w:cstheme="minorHAnsi"/>
          <w:color w:val="212529"/>
          <w:shd w:val="clear" w:color="auto" w:fill="FFFFFF"/>
        </w:rPr>
        <w:t xml:space="preserve"> la</w:t>
      </w:r>
      <w:r w:rsidR="003A33EC" w:rsidRPr="0068254B">
        <w:rPr>
          <w:rFonts w:cstheme="minorHAnsi"/>
          <w:color w:val="212529"/>
          <w:shd w:val="clear" w:color="auto" w:fill="FFFFFF"/>
        </w:rPr>
        <w:t xml:space="preserve"> deschiderea </w:t>
      </w:r>
      <w:r w:rsidR="00C54D88" w:rsidRPr="0068254B">
        <w:rPr>
          <w:rFonts w:cstheme="minorHAnsi"/>
          <w:color w:val="212529"/>
          <w:shd w:val="clear" w:color="auto" w:fill="FFFFFF"/>
        </w:rPr>
        <w:t>a</w:t>
      </w:r>
      <w:r w:rsidR="003A33EC" w:rsidRPr="0068254B">
        <w:rPr>
          <w:rFonts w:cstheme="minorHAnsi"/>
          <w:color w:val="212529"/>
          <w:shd w:val="clear" w:color="auto" w:fill="FFFFFF"/>
        </w:rPr>
        <w:t xml:space="preserve">telierului Lilia Onea, </w:t>
      </w:r>
      <w:r w:rsidR="009E28D7">
        <w:rPr>
          <w:rFonts w:cstheme="minorHAnsi"/>
          <w:color w:val="212529"/>
          <w:shd w:val="clear" w:color="auto" w:fill="FFFFFF"/>
        </w:rPr>
        <w:t>specialista în comunicare a</w:t>
      </w:r>
      <w:r w:rsidR="003A33EC" w:rsidRPr="0068254B">
        <w:rPr>
          <w:rFonts w:cstheme="minorHAnsi"/>
          <w:color w:val="212529"/>
          <w:shd w:val="clear" w:color="auto" w:fill="FFFFFF"/>
        </w:rPr>
        <w:t xml:space="preserve"> proiectului „Viață sănătoasă”, </w:t>
      </w:r>
    </w:p>
    <w:p w14:paraId="52739CA9" w14:textId="77777777" w:rsidR="003A33EC" w:rsidRPr="0068254B" w:rsidRDefault="003A33EC" w:rsidP="00A200F6">
      <w:pPr>
        <w:autoSpaceDE w:val="0"/>
        <w:autoSpaceDN w:val="0"/>
        <w:adjustRightInd w:val="0"/>
        <w:spacing w:after="0" w:line="240" w:lineRule="auto"/>
        <w:rPr>
          <w:rFonts w:cstheme="minorHAnsi"/>
          <w:color w:val="212529"/>
          <w:shd w:val="clear" w:color="auto" w:fill="FFFFFF"/>
        </w:rPr>
      </w:pPr>
    </w:p>
    <w:p w14:paraId="1648C919" w14:textId="1C2E07D7" w:rsidR="0068254B" w:rsidRPr="00804660" w:rsidRDefault="003A33EC" w:rsidP="00A200F6">
      <w:pPr>
        <w:autoSpaceDE w:val="0"/>
        <w:autoSpaceDN w:val="0"/>
        <w:adjustRightInd w:val="0"/>
        <w:spacing w:after="0" w:line="240" w:lineRule="auto"/>
        <w:rPr>
          <w:color w:val="212529"/>
        </w:rPr>
      </w:pPr>
      <w:r w:rsidRPr="00057A56">
        <w:rPr>
          <w:rFonts w:cstheme="minorHAnsi"/>
          <w:b/>
          <w:bCs/>
          <w:color w:val="212529"/>
          <w:shd w:val="clear" w:color="auto" w:fill="FFFFFF"/>
        </w:rPr>
        <w:t>Deprinderile alimentare se învață în familie, grădiniță</w:t>
      </w:r>
      <w:r w:rsidR="00804660" w:rsidRPr="00057A56">
        <w:rPr>
          <w:rFonts w:cstheme="minorHAnsi"/>
          <w:b/>
          <w:bCs/>
          <w:color w:val="212529"/>
          <w:shd w:val="clear" w:color="auto" w:fill="FFFFFF"/>
        </w:rPr>
        <w:t>,</w:t>
      </w:r>
      <w:r w:rsidRPr="00057A56">
        <w:rPr>
          <w:rFonts w:cstheme="minorHAnsi"/>
          <w:b/>
          <w:bCs/>
          <w:color w:val="212529"/>
          <w:shd w:val="clear" w:color="auto" w:fill="FFFFFF"/>
        </w:rPr>
        <w:t xml:space="preserve"> școală</w:t>
      </w:r>
      <w:r w:rsidR="00804660" w:rsidRPr="00057A56">
        <w:rPr>
          <w:rFonts w:cstheme="minorHAnsi"/>
          <w:b/>
          <w:bCs/>
          <w:color w:val="212529"/>
          <w:shd w:val="clear" w:color="auto" w:fill="FFFFFF"/>
        </w:rPr>
        <w:t xml:space="preserve"> și societate</w:t>
      </w:r>
      <w:r w:rsidR="00AB5C95" w:rsidRPr="00804660">
        <w:rPr>
          <w:rFonts w:cstheme="minorHAnsi"/>
          <w:color w:val="212529"/>
          <w:shd w:val="clear" w:color="auto" w:fill="FFFFFF"/>
        </w:rPr>
        <w:t xml:space="preserve"> a </w:t>
      </w:r>
      <w:r w:rsidR="00804660" w:rsidRPr="00804660">
        <w:rPr>
          <w:rFonts w:cstheme="minorHAnsi"/>
          <w:color w:val="212529"/>
          <w:shd w:val="clear" w:color="auto" w:fill="FFFFFF"/>
        </w:rPr>
        <w:t xml:space="preserve">subliniat </w:t>
      </w:r>
      <w:r w:rsidR="00AB5C95" w:rsidRPr="00804660">
        <w:rPr>
          <w:rFonts w:cstheme="minorHAnsi"/>
          <w:color w:val="212529"/>
          <w:shd w:val="clear" w:color="auto" w:fill="FFFFFF"/>
        </w:rPr>
        <w:t xml:space="preserve">Galina </w:t>
      </w:r>
      <w:proofErr w:type="spellStart"/>
      <w:r w:rsidR="00AB5C95" w:rsidRPr="00804660">
        <w:rPr>
          <w:rFonts w:cstheme="minorHAnsi"/>
          <w:color w:val="212529"/>
          <w:shd w:val="clear" w:color="auto" w:fill="FFFFFF"/>
        </w:rPr>
        <w:t>Leșco</w:t>
      </w:r>
      <w:proofErr w:type="spellEnd"/>
      <w:r w:rsidR="00AB5C95" w:rsidRPr="00804660">
        <w:rPr>
          <w:rFonts w:cstheme="minorHAnsi"/>
          <w:color w:val="212529"/>
          <w:shd w:val="clear" w:color="auto" w:fill="FFFFFF"/>
        </w:rPr>
        <w:t xml:space="preserve">, </w:t>
      </w:r>
      <w:r w:rsidR="00E25E10" w:rsidRPr="00804660">
        <w:rPr>
          <w:rFonts w:cstheme="minorHAnsi"/>
          <w:color w:val="212529"/>
          <w:shd w:val="clear" w:color="auto" w:fill="FFFFFF"/>
        </w:rPr>
        <w:t>șefa Centrului de resurse la nivel național în servicii de sănătate prietenoase tinerilor NEOVITA</w:t>
      </w:r>
      <w:r w:rsidR="00804660" w:rsidRPr="00804660">
        <w:rPr>
          <w:rFonts w:cstheme="minorHAnsi"/>
          <w:color w:val="212529"/>
          <w:shd w:val="clear" w:color="auto" w:fill="FFFFFF"/>
        </w:rPr>
        <w:t>, vorbind despre cum pot fi influențate obișnuințele preadolescenților și adolescenților</w:t>
      </w:r>
      <w:r w:rsidR="00AB5C95" w:rsidRPr="00804660">
        <w:rPr>
          <w:rFonts w:cstheme="minorHAnsi"/>
          <w:color w:val="212529"/>
          <w:shd w:val="clear" w:color="auto" w:fill="FFFFFF"/>
        </w:rPr>
        <w:t>.</w:t>
      </w:r>
      <w:r w:rsidR="0068254B" w:rsidRPr="00804660">
        <w:rPr>
          <w:rFonts w:cstheme="minorHAnsi"/>
          <w:color w:val="212529"/>
          <w:shd w:val="clear" w:color="auto" w:fill="FFFFFF"/>
        </w:rPr>
        <w:t xml:space="preserve"> Experta a prezentat datele din </w:t>
      </w:r>
      <w:hyperlink r:id="rId9" w:history="1">
        <w:r w:rsidR="00C01416">
          <w:rPr>
            <w:rStyle w:val="Hyperlink"/>
          </w:rPr>
          <w:t>s</w:t>
        </w:r>
        <w:r w:rsidR="00507798">
          <w:rPr>
            <w:rStyle w:val="Hyperlink"/>
          </w:rPr>
          <w:t xml:space="preserve">tudiul </w:t>
        </w:r>
        <w:r w:rsidR="00E25E10" w:rsidRPr="00A8132A">
          <w:rPr>
            <w:rStyle w:val="Hyperlink"/>
          </w:rPr>
          <w:t>privind sănătatea și bunăstarea adolescenților</w:t>
        </w:r>
      </w:hyperlink>
      <w:r w:rsidR="00507798">
        <w:rPr>
          <w:rStyle w:val="Hyperlink"/>
        </w:rPr>
        <w:t xml:space="preserve"> (HBSC, Moldova 2018)</w:t>
      </w:r>
      <w:r w:rsidR="00E25E10" w:rsidRPr="00804660">
        <w:rPr>
          <w:color w:val="212529"/>
        </w:rPr>
        <w:t>, publicat  de Biroul Regional al OMS</w:t>
      </w:r>
      <w:r w:rsidR="0068254B" w:rsidRPr="00804660">
        <w:rPr>
          <w:color w:val="212529"/>
        </w:rPr>
        <w:t>, care arată asupra deprinderilor nesănătoase de alimentație</w:t>
      </w:r>
      <w:r w:rsidR="003A4421">
        <w:rPr>
          <w:color w:val="212529"/>
        </w:rPr>
        <w:t xml:space="preserve"> ale acestora</w:t>
      </w:r>
      <w:r w:rsidR="0068254B" w:rsidRPr="00804660">
        <w:rPr>
          <w:color w:val="212529"/>
        </w:rPr>
        <w:t xml:space="preserve">. </w:t>
      </w:r>
      <w:r w:rsidR="00A8132A">
        <w:rPr>
          <w:color w:val="212529"/>
        </w:rPr>
        <w:t>Este alarmant</w:t>
      </w:r>
      <w:r w:rsidR="00704946">
        <w:rPr>
          <w:color w:val="212529"/>
        </w:rPr>
        <w:t xml:space="preserve"> faptul că</w:t>
      </w:r>
      <w:r w:rsidR="0068254B" w:rsidRPr="00804660">
        <w:rPr>
          <w:color w:val="212529"/>
        </w:rPr>
        <w:t xml:space="preserve"> mai puțin de jumătate</w:t>
      </w:r>
      <w:r w:rsidR="00704946">
        <w:rPr>
          <w:color w:val="212529"/>
        </w:rPr>
        <w:t xml:space="preserve"> (46%)</w:t>
      </w:r>
      <w:r w:rsidR="0068254B" w:rsidRPr="00804660">
        <w:rPr>
          <w:color w:val="212529"/>
        </w:rPr>
        <w:t xml:space="preserve"> din preadolescenți</w:t>
      </w:r>
      <w:r w:rsidR="003C62DF">
        <w:rPr>
          <w:color w:val="212529"/>
        </w:rPr>
        <w:t>i</w:t>
      </w:r>
      <w:r w:rsidR="0068254B" w:rsidRPr="00804660">
        <w:rPr>
          <w:color w:val="212529"/>
        </w:rPr>
        <w:t xml:space="preserve"> și adolescenți</w:t>
      </w:r>
      <w:r w:rsidR="003C62DF">
        <w:rPr>
          <w:color w:val="212529"/>
        </w:rPr>
        <w:t>i în țara noastră</w:t>
      </w:r>
      <w:r w:rsidR="0068254B" w:rsidRPr="00804660">
        <w:rPr>
          <w:color w:val="212529"/>
        </w:rPr>
        <w:t xml:space="preserve"> mănâncă zilnic fructe și legume</w:t>
      </w:r>
      <w:r w:rsidR="00E25E10" w:rsidRPr="00804660">
        <w:rPr>
          <w:color w:val="212529"/>
        </w:rPr>
        <w:t>.</w:t>
      </w:r>
      <w:r w:rsidR="00704946" w:rsidRPr="00704946">
        <w:t xml:space="preserve"> </w:t>
      </w:r>
      <w:r w:rsidR="00704946">
        <w:t>P</w:t>
      </w:r>
      <w:r w:rsidR="00704946" w:rsidRPr="00704946">
        <w:rPr>
          <w:color w:val="212529"/>
        </w:rPr>
        <w:t>roporția adolescenților supraponderali</w:t>
      </w:r>
      <w:r w:rsidR="00704946">
        <w:rPr>
          <w:color w:val="212529"/>
        </w:rPr>
        <w:t xml:space="preserve"> a sporit până la o treime (fiecare al treilea) </w:t>
      </w:r>
      <w:r w:rsidR="00704946" w:rsidRPr="00704946">
        <w:rPr>
          <w:color w:val="212529"/>
        </w:rPr>
        <w:t xml:space="preserve">în 2018 comparativ cu </w:t>
      </w:r>
      <w:r w:rsidR="00704946">
        <w:rPr>
          <w:color w:val="212529"/>
        </w:rPr>
        <w:t>o pătrime (f</w:t>
      </w:r>
      <w:r w:rsidR="00EC5A3A">
        <w:rPr>
          <w:color w:val="212529"/>
        </w:rPr>
        <w:t>i</w:t>
      </w:r>
      <w:r w:rsidR="00704946">
        <w:rPr>
          <w:color w:val="212529"/>
        </w:rPr>
        <w:t>ecare</w:t>
      </w:r>
      <w:r w:rsidR="00EC5A3A">
        <w:rPr>
          <w:color w:val="212529"/>
        </w:rPr>
        <w:t xml:space="preserve"> </w:t>
      </w:r>
      <w:r w:rsidR="00704946">
        <w:rPr>
          <w:color w:val="212529"/>
        </w:rPr>
        <w:t>al patrulea) î</w:t>
      </w:r>
      <w:r w:rsidR="00704946" w:rsidRPr="00704946">
        <w:rPr>
          <w:color w:val="212529"/>
        </w:rPr>
        <w:t xml:space="preserve">n 2014. </w:t>
      </w:r>
      <w:r w:rsidR="00704946" w:rsidRPr="005905C7">
        <w:rPr>
          <w:b/>
          <w:bCs/>
          <w:color w:val="212529"/>
        </w:rPr>
        <w:t>S</w:t>
      </w:r>
      <w:r w:rsidR="00804660" w:rsidRPr="005905C7">
        <w:rPr>
          <w:b/>
          <w:bCs/>
          <w:color w:val="212529"/>
        </w:rPr>
        <w:t>upraponderabilitatea</w:t>
      </w:r>
      <w:r w:rsidR="003A4421" w:rsidRPr="005905C7">
        <w:rPr>
          <w:b/>
          <w:bCs/>
          <w:color w:val="212529"/>
        </w:rPr>
        <w:t xml:space="preserve"> </w:t>
      </w:r>
      <w:r w:rsidR="00704946" w:rsidRPr="005905C7">
        <w:rPr>
          <w:b/>
          <w:bCs/>
          <w:color w:val="212529"/>
        </w:rPr>
        <w:t>duce la obezitate</w:t>
      </w:r>
      <w:r w:rsidR="003C62DF" w:rsidRPr="005905C7">
        <w:rPr>
          <w:b/>
          <w:bCs/>
          <w:color w:val="212529"/>
        </w:rPr>
        <w:t xml:space="preserve"> la preadolescenți și adolescenți, ceea ce contribuie la </w:t>
      </w:r>
      <w:r w:rsidR="00804660" w:rsidRPr="005905C7">
        <w:rPr>
          <w:b/>
          <w:bCs/>
          <w:color w:val="212529"/>
        </w:rPr>
        <w:t>dezvoltarea timpurie a BNT</w:t>
      </w:r>
      <w:r w:rsidR="00804660">
        <w:rPr>
          <w:color w:val="212529"/>
        </w:rPr>
        <w:t>.</w:t>
      </w:r>
    </w:p>
    <w:p w14:paraId="1EBCE5C6" w14:textId="77777777" w:rsidR="003A33EC" w:rsidRPr="0068254B" w:rsidRDefault="003A33EC" w:rsidP="00A200F6">
      <w:pPr>
        <w:autoSpaceDE w:val="0"/>
        <w:autoSpaceDN w:val="0"/>
        <w:adjustRightInd w:val="0"/>
        <w:spacing w:after="0" w:line="240" w:lineRule="auto"/>
        <w:rPr>
          <w:rFonts w:cstheme="minorHAnsi"/>
          <w:color w:val="212529"/>
          <w:shd w:val="clear" w:color="auto" w:fill="FFFFFF"/>
        </w:rPr>
      </w:pPr>
    </w:p>
    <w:p w14:paraId="0F659255" w14:textId="7D27B534" w:rsidR="00A200F6" w:rsidRPr="0068254B" w:rsidRDefault="00AF10A2" w:rsidP="00A200F6">
      <w:pPr>
        <w:autoSpaceDE w:val="0"/>
        <w:autoSpaceDN w:val="0"/>
        <w:adjustRightInd w:val="0"/>
        <w:spacing w:after="0" w:line="240" w:lineRule="auto"/>
        <w:rPr>
          <w:rFonts w:cstheme="minorHAnsi"/>
          <w:color w:val="212529"/>
          <w:shd w:val="clear" w:color="auto" w:fill="FFFFFF"/>
        </w:rPr>
      </w:pPr>
      <w:r w:rsidRPr="0068254B">
        <w:rPr>
          <w:rFonts w:cstheme="minorHAnsi"/>
          <w:color w:val="212529"/>
          <w:shd w:val="clear" w:color="auto" w:fill="FFFFFF"/>
        </w:rPr>
        <w:t>Natalia Silitrari, ș</w:t>
      </w:r>
      <w:r w:rsidR="00972BA4" w:rsidRPr="0068254B">
        <w:rPr>
          <w:rFonts w:cstheme="minorHAnsi"/>
          <w:color w:val="212529"/>
          <w:shd w:val="clear" w:color="auto" w:fill="FFFFFF"/>
        </w:rPr>
        <w:t>efa Direcției de promovare a sănătății din cadrul Agenție</w:t>
      </w:r>
      <w:r w:rsidR="0025718A" w:rsidRPr="0068254B">
        <w:rPr>
          <w:rFonts w:cstheme="minorHAnsi"/>
          <w:color w:val="212529"/>
          <w:shd w:val="clear" w:color="auto" w:fill="FFFFFF"/>
        </w:rPr>
        <w:t>i</w:t>
      </w:r>
      <w:r w:rsidR="00972BA4" w:rsidRPr="0068254B">
        <w:rPr>
          <w:rFonts w:cstheme="minorHAnsi"/>
          <w:color w:val="212529"/>
          <w:shd w:val="clear" w:color="auto" w:fill="FFFFFF"/>
        </w:rPr>
        <w:t xml:space="preserve"> Naționale pentru Sănătate Publică</w:t>
      </w:r>
      <w:r w:rsidR="00D0580E" w:rsidRPr="0068254B">
        <w:rPr>
          <w:rFonts w:cstheme="minorHAnsi"/>
          <w:color w:val="212529"/>
          <w:shd w:val="clear" w:color="auto" w:fill="FFFFFF"/>
        </w:rPr>
        <w:t xml:space="preserve"> (ANSP)</w:t>
      </w:r>
      <w:r w:rsidR="00972BA4" w:rsidRPr="0068254B">
        <w:rPr>
          <w:rFonts w:cstheme="minorHAnsi"/>
          <w:color w:val="212529"/>
          <w:shd w:val="clear" w:color="auto" w:fill="FFFFFF"/>
        </w:rPr>
        <w:t xml:space="preserve"> a venit cu o serie de recomandări pentru cadrele didactice din cadrul rețelei de școli care promovează sănătatea. Experta în promovarea sănătății a </w:t>
      </w:r>
      <w:r w:rsidR="0025718A" w:rsidRPr="0068254B">
        <w:rPr>
          <w:rFonts w:cstheme="minorHAnsi"/>
          <w:color w:val="212529"/>
          <w:shd w:val="clear" w:color="auto" w:fill="FFFFFF"/>
        </w:rPr>
        <w:t>propus</w:t>
      </w:r>
      <w:r w:rsidR="00C54D88" w:rsidRPr="0068254B">
        <w:rPr>
          <w:rFonts w:cstheme="minorHAnsi"/>
          <w:color w:val="212529"/>
          <w:shd w:val="clear" w:color="auto" w:fill="FFFFFF"/>
        </w:rPr>
        <w:t xml:space="preserve"> </w:t>
      </w:r>
      <w:r w:rsidR="0025718A" w:rsidRPr="005905C7">
        <w:rPr>
          <w:rFonts w:cstheme="minorHAnsi"/>
          <w:b/>
          <w:bCs/>
          <w:color w:val="212529"/>
          <w:shd w:val="clear" w:color="auto" w:fill="FFFFFF"/>
        </w:rPr>
        <w:t xml:space="preserve">exemple de </w:t>
      </w:r>
      <w:r w:rsidR="00972BA4" w:rsidRPr="005905C7">
        <w:rPr>
          <w:rFonts w:cstheme="minorHAnsi"/>
          <w:b/>
          <w:bCs/>
          <w:color w:val="212529"/>
          <w:shd w:val="clear" w:color="auto" w:fill="FFFFFF"/>
        </w:rPr>
        <w:t xml:space="preserve">activități didactice interactive </w:t>
      </w:r>
      <w:r w:rsidR="0025718A" w:rsidRPr="005905C7">
        <w:rPr>
          <w:rFonts w:cstheme="minorHAnsi"/>
          <w:b/>
          <w:bCs/>
          <w:color w:val="212529"/>
          <w:shd w:val="clear" w:color="auto" w:fill="FFFFFF"/>
        </w:rPr>
        <w:t xml:space="preserve">pentru </w:t>
      </w:r>
      <w:r w:rsidR="0038745C" w:rsidRPr="005905C7">
        <w:rPr>
          <w:rFonts w:cstheme="minorHAnsi"/>
          <w:b/>
          <w:bCs/>
          <w:color w:val="212529"/>
          <w:shd w:val="clear" w:color="auto" w:fill="FFFFFF"/>
        </w:rPr>
        <w:t xml:space="preserve"> </w:t>
      </w:r>
      <w:r w:rsidR="00972BA4" w:rsidRPr="005905C7">
        <w:rPr>
          <w:rFonts w:cstheme="minorHAnsi"/>
          <w:b/>
          <w:bCs/>
          <w:color w:val="212529"/>
          <w:shd w:val="clear" w:color="auto" w:fill="FFFFFF"/>
        </w:rPr>
        <w:t xml:space="preserve">educarea </w:t>
      </w:r>
      <w:r w:rsidR="0025718A" w:rsidRPr="005905C7">
        <w:rPr>
          <w:rFonts w:cstheme="minorHAnsi"/>
          <w:b/>
          <w:bCs/>
          <w:color w:val="212529"/>
          <w:shd w:val="clear" w:color="auto" w:fill="FFFFFF"/>
        </w:rPr>
        <w:t xml:space="preserve">deprinderii de a </w:t>
      </w:r>
      <w:r w:rsidR="00972BA4" w:rsidRPr="005905C7">
        <w:rPr>
          <w:rFonts w:cstheme="minorHAnsi"/>
          <w:b/>
          <w:bCs/>
          <w:color w:val="212529"/>
          <w:shd w:val="clear" w:color="auto" w:fill="FFFFFF"/>
        </w:rPr>
        <w:t>citi etichetel</w:t>
      </w:r>
      <w:r w:rsidR="0025718A" w:rsidRPr="005905C7">
        <w:rPr>
          <w:rFonts w:cstheme="minorHAnsi"/>
          <w:b/>
          <w:bCs/>
          <w:color w:val="212529"/>
          <w:shd w:val="clear" w:color="auto" w:fill="FFFFFF"/>
        </w:rPr>
        <w:t>e</w:t>
      </w:r>
      <w:r w:rsidR="00972BA4" w:rsidRPr="005905C7">
        <w:rPr>
          <w:rFonts w:cstheme="minorHAnsi"/>
          <w:b/>
          <w:bCs/>
          <w:color w:val="212529"/>
          <w:shd w:val="clear" w:color="auto" w:fill="FFFFFF"/>
        </w:rPr>
        <w:t xml:space="preserve"> produselor în magazine</w:t>
      </w:r>
      <w:r w:rsidR="00D0580E" w:rsidRPr="0068254B">
        <w:rPr>
          <w:rFonts w:cstheme="minorHAnsi"/>
          <w:color w:val="212529"/>
          <w:shd w:val="clear" w:color="auto" w:fill="FFFFFF"/>
        </w:rPr>
        <w:t>. S</w:t>
      </w:r>
      <w:r w:rsidR="0025718A" w:rsidRPr="0068254B">
        <w:rPr>
          <w:rFonts w:cstheme="minorHAnsi"/>
          <w:color w:val="212529"/>
          <w:shd w:val="clear" w:color="auto" w:fill="FFFFFF"/>
        </w:rPr>
        <w:t xml:space="preserve">copul </w:t>
      </w:r>
      <w:r w:rsidR="00D0580E" w:rsidRPr="0068254B">
        <w:rPr>
          <w:rFonts w:cstheme="minorHAnsi"/>
          <w:color w:val="212529"/>
          <w:shd w:val="clear" w:color="auto" w:fill="FFFFFF"/>
        </w:rPr>
        <w:t xml:space="preserve">lor este </w:t>
      </w:r>
      <w:r w:rsidR="0025718A" w:rsidRPr="0068254B">
        <w:rPr>
          <w:rFonts w:cstheme="minorHAnsi"/>
          <w:color w:val="212529"/>
          <w:shd w:val="clear" w:color="auto" w:fill="FFFFFF"/>
        </w:rPr>
        <w:t>de a</w:t>
      </w:r>
      <w:r w:rsidR="00972BA4" w:rsidRPr="0068254B">
        <w:rPr>
          <w:rFonts w:cstheme="minorHAnsi"/>
          <w:color w:val="212529"/>
          <w:shd w:val="clear" w:color="auto" w:fill="FFFFFF"/>
        </w:rPr>
        <w:t xml:space="preserve"> depista s</w:t>
      </w:r>
      <w:r w:rsidR="0025718A" w:rsidRPr="0068254B">
        <w:rPr>
          <w:rFonts w:cstheme="minorHAnsi"/>
          <w:color w:val="212529"/>
          <w:shd w:val="clear" w:color="auto" w:fill="FFFFFF"/>
        </w:rPr>
        <w:t xml:space="preserve">area </w:t>
      </w:r>
      <w:r w:rsidR="00972BA4" w:rsidRPr="0068254B">
        <w:rPr>
          <w:rFonts w:cstheme="minorHAnsi"/>
          <w:color w:val="212529"/>
          <w:shd w:val="clear" w:color="auto" w:fill="FFFFFF"/>
        </w:rPr>
        <w:t>și grăsimil</w:t>
      </w:r>
      <w:r w:rsidR="0025718A" w:rsidRPr="0068254B">
        <w:rPr>
          <w:rFonts w:cstheme="minorHAnsi"/>
          <w:color w:val="212529"/>
          <w:shd w:val="clear" w:color="auto" w:fill="FFFFFF"/>
        </w:rPr>
        <w:t>e</w:t>
      </w:r>
      <w:r w:rsidR="00972BA4" w:rsidRPr="0068254B">
        <w:rPr>
          <w:rFonts w:cstheme="minorHAnsi"/>
          <w:color w:val="212529"/>
          <w:shd w:val="clear" w:color="auto" w:fill="FFFFFF"/>
        </w:rPr>
        <w:t xml:space="preserve"> trans care se ascund sub denumiri</w:t>
      </w:r>
      <w:r w:rsidR="0025718A" w:rsidRPr="0068254B">
        <w:rPr>
          <w:rFonts w:cstheme="minorHAnsi"/>
          <w:color w:val="212529"/>
          <w:shd w:val="clear" w:color="auto" w:fill="FFFFFF"/>
        </w:rPr>
        <w:t xml:space="preserve"> de substanțe chimice, precum</w:t>
      </w:r>
      <w:r w:rsidR="00972BA4" w:rsidRPr="0068254B">
        <w:rPr>
          <w:rFonts w:cstheme="minorHAnsi"/>
          <w:color w:val="212529"/>
          <w:shd w:val="clear" w:color="auto" w:fill="FFFFFF"/>
        </w:rPr>
        <w:t xml:space="preserve"> sodiu</w:t>
      </w:r>
      <w:r w:rsidR="0025718A" w:rsidRPr="0068254B">
        <w:rPr>
          <w:rFonts w:cstheme="minorHAnsi"/>
          <w:color w:val="212529"/>
          <w:shd w:val="clear" w:color="auto" w:fill="FFFFFF"/>
        </w:rPr>
        <w:t xml:space="preserve"> pentru sare </w:t>
      </w:r>
      <w:r w:rsidR="00972BA4" w:rsidRPr="0068254B">
        <w:rPr>
          <w:rFonts w:cstheme="minorHAnsi"/>
          <w:color w:val="212529"/>
          <w:shd w:val="clear" w:color="auto" w:fill="FFFFFF"/>
        </w:rPr>
        <w:t>și grăsimi sau uleiuri hidrogenate/parțial hidrogenate</w:t>
      </w:r>
      <w:r w:rsidR="0025718A" w:rsidRPr="0068254B">
        <w:rPr>
          <w:rFonts w:cstheme="minorHAnsi"/>
          <w:color w:val="212529"/>
          <w:shd w:val="clear" w:color="auto" w:fill="FFFFFF"/>
        </w:rPr>
        <w:t xml:space="preserve"> pentru grăsimile trans</w:t>
      </w:r>
      <w:r w:rsidR="00972BA4" w:rsidRPr="0068254B">
        <w:rPr>
          <w:rFonts w:cstheme="minorHAnsi"/>
          <w:color w:val="212529"/>
          <w:shd w:val="clear" w:color="auto" w:fill="FFFFFF"/>
        </w:rPr>
        <w:t xml:space="preserve">. </w:t>
      </w:r>
    </w:p>
    <w:p w14:paraId="03117486" w14:textId="4FAFE7A9" w:rsidR="0025718A" w:rsidRPr="0068254B" w:rsidRDefault="0025718A" w:rsidP="00A200F6">
      <w:pPr>
        <w:autoSpaceDE w:val="0"/>
        <w:autoSpaceDN w:val="0"/>
        <w:adjustRightInd w:val="0"/>
        <w:spacing w:after="0" w:line="240" w:lineRule="auto"/>
        <w:rPr>
          <w:rFonts w:cstheme="minorHAnsi"/>
          <w:color w:val="212529"/>
          <w:shd w:val="clear" w:color="auto" w:fill="FFFFFF"/>
        </w:rPr>
      </w:pPr>
    </w:p>
    <w:p w14:paraId="2A5713F7" w14:textId="0A2E80C8" w:rsidR="0025718A" w:rsidRPr="0068254B" w:rsidRDefault="0025718A" w:rsidP="00A200F6">
      <w:pPr>
        <w:autoSpaceDE w:val="0"/>
        <w:autoSpaceDN w:val="0"/>
        <w:adjustRightInd w:val="0"/>
        <w:spacing w:after="0" w:line="240" w:lineRule="auto"/>
        <w:rPr>
          <w:rFonts w:cstheme="minorHAnsi"/>
          <w:color w:val="212529"/>
          <w:shd w:val="clear" w:color="auto" w:fill="FFFFFF"/>
        </w:rPr>
      </w:pPr>
      <w:r w:rsidRPr="0068254B">
        <w:rPr>
          <w:rFonts w:cstheme="minorHAnsi"/>
          <w:color w:val="212529"/>
          <w:shd w:val="clear" w:color="auto" w:fill="FFFFFF"/>
        </w:rPr>
        <w:t xml:space="preserve">În Republica Moldova, se consumă </w:t>
      </w:r>
      <w:r w:rsidRPr="0038745C">
        <w:rPr>
          <w:rFonts w:cstheme="minorHAnsi"/>
          <w:shd w:val="clear" w:color="auto" w:fill="FFFFFF"/>
        </w:rPr>
        <w:t xml:space="preserve">de </w:t>
      </w:r>
      <w:r w:rsidR="0038745C" w:rsidRPr="0038745C">
        <w:rPr>
          <w:rFonts w:cstheme="minorHAnsi"/>
          <w:shd w:val="clear" w:color="auto" w:fill="FFFFFF"/>
        </w:rPr>
        <w:t>2</w:t>
      </w:r>
      <w:r w:rsidRPr="0038745C">
        <w:rPr>
          <w:rFonts w:cstheme="minorHAnsi"/>
          <w:shd w:val="clear" w:color="auto" w:fill="FFFFFF"/>
        </w:rPr>
        <w:t xml:space="preserve"> ori mai multă sare </w:t>
      </w:r>
      <w:r w:rsidR="00D0580E" w:rsidRPr="0038745C">
        <w:rPr>
          <w:rFonts w:cstheme="minorHAnsi"/>
          <w:shd w:val="clear" w:color="auto" w:fill="FFFFFF"/>
        </w:rPr>
        <w:t xml:space="preserve">și </w:t>
      </w:r>
      <w:r w:rsidR="00507798">
        <w:rPr>
          <w:rFonts w:cstheme="minorHAnsi"/>
          <w:shd w:val="clear" w:color="auto" w:fill="FFFFFF"/>
        </w:rPr>
        <w:t xml:space="preserve"> </w:t>
      </w:r>
      <w:r w:rsidR="00D0580E" w:rsidRPr="0038745C">
        <w:rPr>
          <w:rFonts w:cstheme="minorHAnsi"/>
          <w:shd w:val="clear" w:color="auto" w:fill="FFFFFF"/>
        </w:rPr>
        <w:t xml:space="preserve">de </w:t>
      </w:r>
      <w:r w:rsidR="00C54D88" w:rsidRPr="0038745C">
        <w:rPr>
          <w:rFonts w:cstheme="minorHAnsi"/>
          <w:shd w:val="clear" w:color="auto" w:fill="FFFFFF"/>
        </w:rPr>
        <w:t>10</w:t>
      </w:r>
      <w:r w:rsidR="00D0580E" w:rsidRPr="0038745C">
        <w:rPr>
          <w:rFonts w:cstheme="minorHAnsi"/>
          <w:shd w:val="clear" w:color="auto" w:fill="FFFFFF"/>
        </w:rPr>
        <w:t xml:space="preserve"> ori mai multe grăsimi trans. </w:t>
      </w:r>
      <w:r w:rsidR="00D0580E" w:rsidRPr="00057A56">
        <w:rPr>
          <w:rFonts w:cstheme="minorHAnsi"/>
          <w:b/>
          <w:bCs/>
          <w:color w:val="212529"/>
          <w:shd w:val="clear" w:color="auto" w:fill="FFFFFF"/>
        </w:rPr>
        <w:t>M</w:t>
      </w:r>
      <w:r w:rsidRPr="00057A56">
        <w:rPr>
          <w:rFonts w:cstheme="minorHAnsi"/>
          <w:b/>
          <w:bCs/>
          <w:color w:val="212529"/>
          <w:shd w:val="clear" w:color="auto" w:fill="FFFFFF"/>
        </w:rPr>
        <w:t>axim</w:t>
      </w:r>
      <w:r w:rsidR="00D0580E" w:rsidRPr="00057A56">
        <w:rPr>
          <w:rFonts w:cstheme="minorHAnsi"/>
          <w:b/>
          <w:bCs/>
          <w:color w:val="212529"/>
          <w:shd w:val="clear" w:color="auto" w:fill="FFFFFF"/>
        </w:rPr>
        <w:t xml:space="preserve">a </w:t>
      </w:r>
      <w:r w:rsidRPr="00057A56">
        <w:rPr>
          <w:rFonts w:cstheme="minorHAnsi"/>
          <w:b/>
          <w:bCs/>
          <w:color w:val="212529"/>
          <w:shd w:val="clear" w:color="auto" w:fill="FFFFFF"/>
        </w:rPr>
        <w:t>zilnic</w:t>
      </w:r>
      <w:r w:rsidR="00D0580E" w:rsidRPr="00057A56">
        <w:rPr>
          <w:rFonts w:cstheme="minorHAnsi"/>
          <w:b/>
          <w:bCs/>
          <w:color w:val="212529"/>
          <w:shd w:val="clear" w:color="auto" w:fill="FFFFFF"/>
        </w:rPr>
        <w:t xml:space="preserve">ă recomandată de OMS pentru sare este </w:t>
      </w:r>
      <w:r w:rsidRPr="00057A56">
        <w:rPr>
          <w:rFonts w:cstheme="minorHAnsi"/>
          <w:b/>
          <w:bCs/>
          <w:color w:val="212529"/>
          <w:shd w:val="clear" w:color="auto" w:fill="FFFFFF"/>
        </w:rPr>
        <w:t xml:space="preserve">de </w:t>
      </w:r>
      <w:r w:rsidR="00507798">
        <w:rPr>
          <w:rFonts w:cstheme="minorHAnsi"/>
          <w:b/>
          <w:bCs/>
          <w:color w:val="212529"/>
          <w:shd w:val="clear" w:color="auto" w:fill="FFFFFF"/>
        </w:rPr>
        <w:t xml:space="preserve">până la </w:t>
      </w:r>
      <w:r w:rsidRPr="00057A56">
        <w:rPr>
          <w:rFonts w:cstheme="minorHAnsi"/>
          <w:b/>
          <w:bCs/>
          <w:color w:val="212529"/>
          <w:shd w:val="clear" w:color="auto" w:fill="FFFFFF"/>
        </w:rPr>
        <w:t>5g</w:t>
      </w:r>
      <w:r w:rsidR="00507798">
        <w:rPr>
          <w:rFonts w:cstheme="minorHAnsi"/>
          <w:b/>
          <w:bCs/>
          <w:color w:val="212529"/>
          <w:shd w:val="clear" w:color="auto" w:fill="FFFFFF"/>
        </w:rPr>
        <w:t xml:space="preserve">, </w:t>
      </w:r>
      <w:r w:rsidR="00C01416">
        <w:rPr>
          <w:rFonts w:cstheme="minorHAnsi"/>
          <w:b/>
          <w:bCs/>
          <w:color w:val="212529"/>
          <w:shd w:val="clear" w:color="auto" w:fill="FFFFFF"/>
        </w:rPr>
        <w:t xml:space="preserve">și de </w:t>
      </w:r>
      <w:r w:rsidR="00507798">
        <w:rPr>
          <w:rFonts w:cstheme="minorHAnsi"/>
          <w:b/>
          <w:bCs/>
          <w:color w:val="212529"/>
          <w:shd w:val="clear" w:color="auto" w:fill="FFFFFF"/>
        </w:rPr>
        <w:t xml:space="preserve">1% din cantitatea de energie zilnică, sau </w:t>
      </w:r>
      <w:r w:rsidRPr="00057A56">
        <w:rPr>
          <w:rFonts w:cstheme="minorHAnsi"/>
          <w:b/>
          <w:bCs/>
          <w:color w:val="212529"/>
          <w:shd w:val="clear" w:color="auto" w:fill="FFFFFF"/>
        </w:rPr>
        <w:t xml:space="preserve">de </w:t>
      </w:r>
      <w:r w:rsidR="00507798">
        <w:rPr>
          <w:rFonts w:cstheme="minorHAnsi"/>
          <w:b/>
          <w:bCs/>
          <w:color w:val="212529"/>
          <w:shd w:val="clear" w:color="auto" w:fill="FFFFFF"/>
        </w:rPr>
        <w:t>1</w:t>
      </w:r>
      <w:r w:rsidR="00507798" w:rsidRPr="00057A56">
        <w:rPr>
          <w:rFonts w:cstheme="minorHAnsi"/>
          <w:b/>
          <w:bCs/>
          <w:color w:val="212529"/>
          <w:shd w:val="clear" w:color="auto" w:fill="FFFFFF"/>
        </w:rPr>
        <w:t xml:space="preserve">g </w:t>
      </w:r>
      <w:r w:rsidR="00D0580E" w:rsidRPr="00057A56">
        <w:rPr>
          <w:rFonts w:cstheme="minorHAnsi"/>
          <w:b/>
          <w:bCs/>
          <w:color w:val="212529"/>
          <w:shd w:val="clear" w:color="auto" w:fill="FFFFFF"/>
        </w:rPr>
        <w:t xml:space="preserve">de grăsimi trans </w:t>
      </w:r>
      <w:r w:rsidRPr="0068254B">
        <w:rPr>
          <w:rFonts w:cstheme="minorHAnsi"/>
          <w:color w:val="212529"/>
          <w:shd w:val="clear" w:color="auto" w:fill="FFFFFF"/>
        </w:rPr>
        <w:t xml:space="preserve">din </w:t>
      </w:r>
      <w:r w:rsidR="00D0580E" w:rsidRPr="0068254B">
        <w:rPr>
          <w:rFonts w:cstheme="minorHAnsi"/>
          <w:color w:val="212529"/>
          <w:shd w:val="clear" w:color="auto" w:fill="FFFFFF"/>
        </w:rPr>
        <w:t>1</w:t>
      </w:r>
      <w:r w:rsidRPr="0068254B">
        <w:rPr>
          <w:rFonts w:cstheme="minorHAnsi"/>
          <w:color w:val="212529"/>
          <w:shd w:val="clear" w:color="auto" w:fill="FFFFFF"/>
        </w:rPr>
        <w:t xml:space="preserve">00g de grăsimi sau uleiuri </w:t>
      </w:r>
      <w:r w:rsidR="00507798">
        <w:rPr>
          <w:rFonts w:cstheme="minorHAnsi"/>
          <w:color w:val="212529"/>
          <w:shd w:val="clear" w:color="auto" w:fill="FFFFFF"/>
        </w:rPr>
        <w:t>consumate zilnic</w:t>
      </w:r>
      <w:r w:rsidRPr="0068254B">
        <w:rPr>
          <w:rFonts w:cstheme="minorHAnsi"/>
          <w:color w:val="212529"/>
          <w:shd w:val="clear" w:color="auto" w:fill="FFFFFF"/>
        </w:rPr>
        <w:t>.</w:t>
      </w:r>
    </w:p>
    <w:p w14:paraId="3BFB0E67" w14:textId="29645E36" w:rsidR="0025718A" w:rsidRPr="0068254B" w:rsidRDefault="0025718A" w:rsidP="00A200F6">
      <w:pPr>
        <w:autoSpaceDE w:val="0"/>
        <w:autoSpaceDN w:val="0"/>
        <w:adjustRightInd w:val="0"/>
        <w:spacing w:after="0" w:line="240" w:lineRule="auto"/>
        <w:rPr>
          <w:rFonts w:cstheme="minorHAnsi"/>
          <w:color w:val="212529"/>
          <w:shd w:val="clear" w:color="auto" w:fill="FFFFFF"/>
        </w:rPr>
      </w:pPr>
    </w:p>
    <w:p w14:paraId="3E3A8A4B" w14:textId="179F899D" w:rsidR="00AF10A2" w:rsidRPr="0068254B" w:rsidRDefault="0025718A" w:rsidP="00A200F6">
      <w:pPr>
        <w:autoSpaceDE w:val="0"/>
        <w:autoSpaceDN w:val="0"/>
        <w:adjustRightInd w:val="0"/>
        <w:spacing w:after="0" w:line="240" w:lineRule="auto"/>
        <w:rPr>
          <w:rFonts w:cstheme="minorHAnsi"/>
          <w:color w:val="212529"/>
          <w:shd w:val="clear" w:color="auto" w:fill="FFFFFF"/>
        </w:rPr>
      </w:pPr>
      <w:r w:rsidRPr="0068254B">
        <w:rPr>
          <w:rFonts w:cstheme="minorHAnsi"/>
          <w:color w:val="212529"/>
          <w:shd w:val="clear" w:color="auto" w:fill="FFFFFF"/>
        </w:rPr>
        <w:t xml:space="preserve">Acțiuni de promovare a alimentației sănătoase pentru preadolescenții și adolescenții din </w:t>
      </w:r>
      <w:r w:rsidR="00AF10A2" w:rsidRPr="0068254B">
        <w:rPr>
          <w:rFonts w:cstheme="minorHAnsi"/>
          <w:color w:val="212529"/>
          <w:shd w:val="clear" w:color="auto" w:fill="FFFFFF"/>
        </w:rPr>
        <w:t xml:space="preserve">rețeaua de școli care promovează sănătatea se vor realiza în municipiul Chișinău și în școlile din </w:t>
      </w:r>
      <w:hyperlink r:id="rId10" w:history="1">
        <w:r w:rsidR="00AF10A2" w:rsidRPr="00A8132A">
          <w:rPr>
            <w:rStyle w:val="Hyperlink"/>
            <w:rFonts w:cstheme="minorHAnsi"/>
            <w:shd w:val="clear" w:color="auto" w:fill="FFFFFF"/>
          </w:rPr>
          <w:t xml:space="preserve">20 de </w:t>
        </w:r>
        <w:r w:rsidR="00A200F6" w:rsidRPr="00A8132A">
          <w:rPr>
            <w:rStyle w:val="Hyperlink"/>
            <w:rFonts w:cstheme="minorHAnsi"/>
            <w:shd w:val="clear" w:color="auto" w:fill="FFFFFF"/>
          </w:rPr>
          <w:t xml:space="preserve">raioane-pilot ale proiectului </w:t>
        </w:r>
        <w:proofErr w:type="spellStart"/>
        <w:r w:rsidR="00A200F6" w:rsidRPr="00A8132A">
          <w:rPr>
            <w:rStyle w:val="Hyperlink"/>
            <w:rFonts w:cstheme="minorHAnsi"/>
            <w:shd w:val="clear" w:color="auto" w:fill="FFFFFF"/>
          </w:rPr>
          <w:t>moldo</w:t>
        </w:r>
        <w:proofErr w:type="spellEnd"/>
        <w:r w:rsidR="00A200F6" w:rsidRPr="00A8132A">
          <w:rPr>
            <w:rStyle w:val="Hyperlink"/>
            <w:rFonts w:cstheme="minorHAnsi"/>
            <w:shd w:val="clear" w:color="auto" w:fill="FFFFFF"/>
          </w:rPr>
          <w:t xml:space="preserve">-elvețian „Viață Sănătoasă: reducerea poverii bolilor netransmisibile” din </w:t>
        </w:r>
        <w:r w:rsidR="00AF10A2" w:rsidRPr="00A8132A">
          <w:rPr>
            <w:rStyle w:val="Hyperlink"/>
            <w:rFonts w:cstheme="minorHAnsi"/>
            <w:shd w:val="clear" w:color="auto" w:fill="FFFFFF"/>
          </w:rPr>
          <w:t xml:space="preserve">faza I și anul </w:t>
        </w:r>
        <w:r w:rsidR="00A200F6" w:rsidRPr="00A8132A">
          <w:rPr>
            <w:rStyle w:val="Hyperlink"/>
            <w:rFonts w:cstheme="minorHAnsi"/>
            <w:shd w:val="clear" w:color="auto" w:fill="FFFFFF"/>
          </w:rPr>
          <w:t xml:space="preserve">1, faza II de </w:t>
        </w:r>
        <w:r w:rsidR="00A200F6" w:rsidRPr="00A8132A">
          <w:rPr>
            <w:rStyle w:val="Hyperlink"/>
            <w:rFonts w:cstheme="minorHAnsi"/>
            <w:shd w:val="clear" w:color="auto" w:fill="FFFFFF"/>
          </w:rPr>
          <w:lastRenderedPageBreak/>
          <w:t>implementare</w:t>
        </w:r>
      </w:hyperlink>
      <w:r w:rsidR="00A200F6" w:rsidRPr="0068254B">
        <w:rPr>
          <w:rFonts w:cstheme="minorHAnsi"/>
          <w:color w:val="212529"/>
          <w:shd w:val="clear" w:color="auto" w:fill="FFFFFF"/>
        </w:rPr>
        <w:t>.</w:t>
      </w:r>
      <w:r w:rsidR="003A4421">
        <w:rPr>
          <w:rFonts w:cstheme="minorHAnsi"/>
          <w:color w:val="212529"/>
          <w:shd w:val="clear" w:color="auto" w:fill="FFFFFF"/>
        </w:rPr>
        <w:t xml:space="preserve"> </w:t>
      </w:r>
      <w:r w:rsidR="00AF10A2" w:rsidRPr="0068254B">
        <w:rPr>
          <w:rFonts w:cstheme="minorHAnsi"/>
          <w:color w:val="212529"/>
          <w:shd w:val="clear" w:color="auto" w:fill="FFFFFF"/>
        </w:rPr>
        <w:t xml:space="preserve">Acestea </w:t>
      </w:r>
      <w:r w:rsidR="003A4421">
        <w:rPr>
          <w:rFonts w:cstheme="minorHAnsi"/>
          <w:color w:val="212529"/>
          <w:shd w:val="clear" w:color="auto" w:fill="FFFFFF"/>
        </w:rPr>
        <w:t xml:space="preserve">vor prezenta sinergia atinsă </w:t>
      </w:r>
      <w:r w:rsidR="009948BD">
        <w:rPr>
          <w:rFonts w:cstheme="minorHAnsi"/>
          <w:color w:val="212529"/>
          <w:shd w:val="clear" w:color="auto" w:fill="FFFFFF"/>
        </w:rPr>
        <w:t xml:space="preserve">în cadrul activităților de comunicare sprijinite de </w:t>
      </w:r>
      <w:r w:rsidR="009948BD" w:rsidRPr="0068254B">
        <w:rPr>
          <w:rFonts w:cstheme="minorHAnsi"/>
          <w:color w:val="212529"/>
          <w:shd w:val="clear" w:color="auto" w:fill="FFFFFF"/>
        </w:rPr>
        <w:t>proiectul</w:t>
      </w:r>
      <w:r w:rsidR="009948BD">
        <w:rPr>
          <w:rFonts w:cstheme="minorHAnsi"/>
          <w:color w:val="212529"/>
          <w:shd w:val="clear" w:color="auto" w:fill="FFFFFF"/>
        </w:rPr>
        <w:t xml:space="preserve"> </w:t>
      </w:r>
      <w:proofErr w:type="spellStart"/>
      <w:r w:rsidR="009948BD" w:rsidRPr="0068254B">
        <w:rPr>
          <w:rFonts w:cstheme="minorHAnsi"/>
          <w:color w:val="212529"/>
          <w:shd w:val="clear" w:color="auto" w:fill="FFFFFF"/>
        </w:rPr>
        <w:t>moldo</w:t>
      </w:r>
      <w:proofErr w:type="spellEnd"/>
      <w:r w:rsidR="009948BD" w:rsidRPr="0068254B">
        <w:rPr>
          <w:rFonts w:cstheme="minorHAnsi"/>
          <w:color w:val="212529"/>
          <w:shd w:val="clear" w:color="auto" w:fill="FFFFFF"/>
        </w:rPr>
        <w:t>-elvețian „Viață sănătoasă”</w:t>
      </w:r>
      <w:r w:rsidR="009948BD">
        <w:rPr>
          <w:rFonts w:cstheme="minorHAnsi"/>
          <w:color w:val="212529"/>
          <w:shd w:val="clear" w:color="auto" w:fill="FFFFFF"/>
        </w:rPr>
        <w:t xml:space="preserve"> </w:t>
      </w:r>
      <w:r w:rsidR="003A4421">
        <w:rPr>
          <w:rFonts w:cstheme="minorHAnsi"/>
          <w:color w:val="212529"/>
          <w:shd w:val="clear" w:color="auto" w:fill="FFFFFF"/>
        </w:rPr>
        <w:t xml:space="preserve">între </w:t>
      </w:r>
      <w:r w:rsidR="00AF10A2" w:rsidRPr="0068254B">
        <w:rPr>
          <w:rFonts w:cstheme="minorHAnsi"/>
          <w:color w:val="212529"/>
          <w:shd w:val="clear" w:color="auto" w:fill="FFFFFF"/>
        </w:rPr>
        <w:t xml:space="preserve">Centrele Prietenoase Tinerilor extinse în cadrul proiectului </w:t>
      </w:r>
      <w:proofErr w:type="spellStart"/>
      <w:r w:rsidR="00AF10A2" w:rsidRPr="0068254B">
        <w:rPr>
          <w:rFonts w:cstheme="minorHAnsi"/>
          <w:color w:val="212529"/>
          <w:shd w:val="clear" w:color="auto" w:fill="FFFFFF"/>
        </w:rPr>
        <w:t>moldo</w:t>
      </w:r>
      <w:proofErr w:type="spellEnd"/>
      <w:r w:rsidR="00AF10A2" w:rsidRPr="0068254B">
        <w:rPr>
          <w:rFonts w:cstheme="minorHAnsi"/>
          <w:color w:val="212529"/>
          <w:shd w:val="clear" w:color="auto" w:fill="FFFFFF"/>
        </w:rPr>
        <w:t>-elvețian „Generați</w:t>
      </w:r>
      <w:r w:rsidR="00D0580E" w:rsidRPr="0068254B">
        <w:rPr>
          <w:rFonts w:cstheme="minorHAnsi"/>
          <w:color w:val="212529"/>
          <w:shd w:val="clear" w:color="auto" w:fill="FFFFFF"/>
        </w:rPr>
        <w:t>e</w:t>
      </w:r>
      <w:r w:rsidR="00AF10A2" w:rsidRPr="0068254B">
        <w:rPr>
          <w:rFonts w:cstheme="minorHAnsi"/>
          <w:color w:val="212529"/>
          <w:shd w:val="clear" w:color="auto" w:fill="FFFFFF"/>
        </w:rPr>
        <w:t xml:space="preserve"> sănătoas</w:t>
      </w:r>
      <w:r w:rsidR="00D0580E" w:rsidRPr="0068254B">
        <w:rPr>
          <w:rFonts w:cstheme="minorHAnsi"/>
          <w:color w:val="212529"/>
          <w:shd w:val="clear" w:color="auto" w:fill="FFFFFF"/>
        </w:rPr>
        <w:t>ă</w:t>
      </w:r>
      <w:r w:rsidR="00AF10A2" w:rsidRPr="0068254B">
        <w:rPr>
          <w:rFonts w:cstheme="minorHAnsi"/>
          <w:color w:val="212529"/>
          <w:shd w:val="clear" w:color="auto" w:fill="FFFFFF"/>
        </w:rPr>
        <w:t>”, Centrele de Sănătate din raioane-pilot</w:t>
      </w:r>
      <w:r w:rsidR="009948BD">
        <w:rPr>
          <w:rFonts w:cstheme="minorHAnsi"/>
          <w:color w:val="212529"/>
          <w:shd w:val="clear" w:color="auto" w:fill="FFFFFF"/>
        </w:rPr>
        <w:t xml:space="preserve"> și </w:t>
      </w:r>
      <w:r w:rsidR="00AF10A2" w:rsidRPr="0068254B">
        <w:rPr>
          <w:rFonts w:cstheme="minorHAnsi"/>
          <w:color w:val="212529"/>
          <w:shd w:val="clear" w:color="auto" w:fill="FFFFFF"/>
        </w:rPr>
        <w:t>Centrel</w:t>
      </w:r>
      <w:r w:rsidR="003A4421">
        <w:rPr>
          <w:rFonts w:cstheme="minorHAnsi"/>
          <w:color w:val="212529"/>
          <w:shd w:val="clear" w:color="auto" w:fill="FFFFFF"/>
        </w:rPr>
        <w:t>e</w:t>
      </w:r>
      <w:r w:rsidR="00AF10A2" w:rsidRPr="0068254B">
        <w:rPr>
          <w:rFonts w:cstheme="minorHAnsi"/>
          <w:color w:val="212529"/>
          <w:shd w:val="clear" w:color="auto" w:fill="FFFFFF"/>
        </w:rPr>
        <w:t xml:space="preserve"> de Sănătate Publică ale </w:t>
      </w:r>
      <w:r w:rsidR="00D0580E" w:rsidRPr="0068254B">
        <w:rPr>
          <w:rFonts w:cstheme="minorHAnsi"/>
          <w:color w:val="212529"/>
          <w:shd w:val="clear" w:color="auto" w:fill="FFFFFF"/>
        </w:rPr>
        <w:t>ANSP.</w:t>
      </w:r>
      <w:r w:rsidR="00AF10A2" w:rsidRPr="0068254B">
        <w:rPr>
          <w:rFonts w:cstheme="minorHAnsi"/>
          <w:color w:val="212529"/>
          <w:shd w:val="clear" w:color="auto" w:fill="FFFFFF"/>
        </w:rPr>
        <w:t xml:space="preserve"> </w:t>
      </w:r>
    </w:p>
    <w:p w14:paraId="1FA4B3D1" w14:textId="3D8E9531" w:rsidR="00A200F6" w:rsidRPr="0068254B" w:rsidRDefault="00A200F6" w:rsidP="00A200F6">
      <w:pPr>
        <w:autoSpaceDE w:val="0"/>
        <w:autoSpaceDN w:val="0"/>
        <w:adjustRightInd w:val="0"/>
        <w:spacing w:after="0" w:line="240" w:lineRule="auto"/>
        <w:rPr>
          <w:rFonts w:cstheme="minorHAnsi"/>
          <w:sz w:val="24"/>
          <w:szCs w:val="24"/>
        </w:rPr>
      </w:pPr>
    </w:p>
    <w:p w14:paraId="42959513" w14:textId="367DF9CA" w:rsidR="00A200F6" w:rsidRPr="0068254B" w:rsidRDefault="00AF10A2" w:rsidP="00A200F6">
      <w:pPr>
        <w:autoSpaceDE w:val="0"/>
        <w:autoSpaceDN w:val="0"/>
        <w:adjustRightInd w:val="0"/>
        <w:spacing w:after="0" w:line="240" w:lineRule="auto"/>
        <w:rPr>
          <w:rFonts w:cstheme="minorHAnsi"/>
          <w:color w:val="212529"/>
          <w:shd w:val="clear" w:color="auto" w:fill="FFFFFF"/>
        </w:rPr>
      </w:pPr>
      <w:r w:rsidRPr="0068254B">
        <w:rPr>
          <w:rFonts w:cstheme="minorHAnsi"/>
          <w:color w:val="212529"/>
          <w:shd w:val="clear" w:color="auto" w:fill="FFFFFF"/>
        </w:rPr>
        <w:t xml:space="preserve">Proiectul „ Viață </w:t>
      </w:r>
      <w:r w:rsidR="00624C57" w:rsidRPr="0068254B">
        <w:rPr>
          <w:rFonts w:cstheme="minorHAnsi"/>
          <w:color w:val="212529"/>
          <w:shd w:val="clear" w:color="auto" w:fill="FFFFFF"/>
        </w:rPr>
        <w:t>s</w:t>
      </w:r>
      <w:r w:rsidRPr="0068254B">
        <w:rPr>
          <w:rFonts w:cstheme="minorHAnsi"/>
          <w:color w:val="212529"/>
          <w:shd w:val="clear" w:color="auto" w:fill="FFFFFF"/>
        </w:rPr>
        <w:t>ănătoasă” contribuie la îmbunătățirea stării de sănătate a populației, în special din zonele rurale, prin reducerea poverii bolilor netransmisibile în Republica Moldova. Proiectul „Viață Sănătoasă: reducerea poverii bolilor netransmisibile” este finanțat de Biroul de cooperare al Elveției și realizat de Institutul Elveției Tropical și de Sănătate Publică. Elveția este unul dintre cei mai mari donatori bilaterali de granturi în sectorul de sănătate al Republicii Moldova.</w:t>
      </w:r>
    </w:p>
    <w:p w14:paraId="19E47DD2" w14:textId="6DBBA70B" w:rsidR="00624C57" w:rsidRPr="0068254B" w:rsidRDefault="00624C57" w:rsidP="00A200F6">
      <w:pPr>
        <w:autoSpaceDE w:val="0"/>
        <w:autoSpaceDN w:val="0"/>
        <w:adjustRightInd w:val="0"/>
        <w:spacing w:after="0" w:line="240" w:lineRule="auto"/>
        <w:rPr>
          <w:rFonts w:cstheme="minorHAnsi"/>
          <w:color w:val="212529"/>
          <w:shd w:val="clear" w:color="auto" w:fill="FFFFFF"/>
        </w:rPr>
      </w:pPr>
    </w:p>
    <w:p w14:paraId="53045552" w14:textId="6849FC3C" w:rsidR="00624C57" w:rsidRPr="0068254B" w:rsidRDefault="00624C57" w:rsidP="00A200F6">
      <w:pPr>
        <w:autoSpaceDE w:val="0"/>
        <w:autoSpaceDN w:val="0"/>
        <w:adjustRightInd w:val="0"/>
        <w:spacing w:after="0" w:line="240" w:lineRule="auto"/>
        <w:rPr>
          <w:rFonts w:cstheme="minorHAnsi"/>
          <w:color w:val="212529"/>
          <w:shd w:val="clear" w:color="auto" w:fill="FFFFFF"/>
        </w:rPr>
      </w:pPr>
    </w:p>
    <w:p w14:paraId="50AB270D" w14:textId="7F84C38E" w:rsidR="008D08F6" w:rsidRPr="0068254B" w:rsidRDefault="008D08F6" w:rsidP="00E124BB">
      <w:pPr>
        <w:autoSpaceDE w:val="0"/>
        <w:autoSpaceDN w:val="0"/>
        <w:adjustRightInd w:val="0"/>
        <w:spacing w:after="0" w:line="240" w:lineRule="auto"/>
        <w:rPr>
          <w:rFonts w:cstheme="minorHAnsi"/>
          <w:i/>
          <w:iCs/>
          <w:sz w:val="24"/>
          <w:szCs w:val="24"/>
        </w:rPr>
      </w:pPr>
    </w:p>
    <w:p w14:paraId="0E3E7F9A" w14:textId="77777777" w:rsidR="008D08F6" w:rsidRPr="0068254B" w:rsidRDefault="008D08F6" w:rsidP="00E124BB">
      <w:pPr>
        <w:autoSpaceDE w:val="0"/>
        <w:autoSpaceDN w:val="0"/>
        <w:adjustRightInd w:val="0"/>
        <w:spacing w:after="0" w:line="240" w:lineRule="auto"/>
        <w:rPr>
          <w:rFonts w:cstheme="minorHAnsi"/>
          <w:i/>
          <w:iCs/>
          <w:sz w:val="24"/>
          <w:szCs w:val="24"/>
        </w:rPr>
      </w:pPr>
    </w:p>
    <w:p w14:paraId="708C17BA" w14:textId="77777777" w:rsidR="008D08F6" w:rsidRPr="0068254B" w:rsidRDefault="008D08F6" w:rsidP="00E124BB">
      <w:pPr>
        <w:autoSpaceDE w:val="0"/>
        <w:autoSpaceDN w:val="0"/>
        <w:adjustRightInd w:val="0"/>
        <w:spacing w:after="0" w:line="240" w:lineRule="auto"/>
        <w:rPr>
          <w:rFonts w:cstheme="minorHAnsi"/>
          <w:i/>
          <w:iCs/>
          <w:sz w:val="24"/>
          <w:szCs w:val="24"/>
        </w:rPr>
      </w:pPr>
    </w:p>
    <w:p w14:paraId="7C7B8217" w14:textId="77777777" w:rsidR="008D08F6" w:rsidRPr="0068254B" w:rsidRDefault="008D08F6" w:rsidP="00E124BB">
      <w:pPr>
        <w:autoSpaceDE w:val="0"/>
        <w:autoSpaceDN w:val="0"/>
        <w:adjustRightInd w:val="0"/>
        <w:spacing w:after="0" w:line="240" w:lineRule="auto"/>
        <w:rPr>
          <w:rFonts w:cstheme="minorHAnsi"/>
          <w:i/>
          <w:iCs/>
          <w:sz w:val="24"/>
          <w:szCs w:val="24"/>
        </w:rPr>
      </w:pPr>
    </w:p>
    <w:p w14:paraId="795FC62A" w14:textId="691224AB" w:rsidR="00FA5040" w:rsidRPr="0068254B" w:rsidRDefault="00FA5040" w:rsidP="00E124BB">
      <w:pPr>
        <w:rPr>
          <w:rFonts w:cstheme="minorHAnsi"/>
          <w:sz w:val="24"/>
          <w:szCs w:val="24"/>
        </w:rPr>
      </w:pPr>
    </w:p>
    <w:p w14:paraId="7815B658" w14:textId="77777777" w:rsidR="00AF10A2" w:rsidRPr="0068254B" w:rsidRDefault="00AF10A2" w:rsidP="00E124BB">
      <w:pPr>
        <w:rPr>
          <w:rFonts w:cstheme="minorHAnsi"/>
          <w:sz w:val="14"/>
          <w:szCs w:val="14"/>
        </w:rPr>
      </w:pPr>
    </w:p>
    <w:sectPr w:rsidR="00AF10A2" w:rsidRPr="0068254B" w:rsidSect="00FD3FC3">
      <w:headerReference w:type="default" r:id="rId11"/>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0FF72" w14:textId="77777777" w:rsidR="004A27AB" w:rsidRDefault="004A27AB" w:rsidP="00FD3FC3">
      <w:pPr>
        <w:spacing w:after="0" w:line="240" w:lineRule="auto"/>
      </w:pPr>
      <w:r>
        <w:separator/>
      </w:r>
    </w:p>
  </w:endnote>
  <w:endnote w:type="continuationSeparator" w:id="0">
    <w:p w14:paraId="0F3F0C3E" w14:textId="77777777" w:rsidR="004A27AB" w:rsidRDefault="004A27AB" w:rsidP="00FD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CE742" w14:textId="77777777" w:rsidR="004A27AB" w:rsidRDefault="004A27AB" w:rsidP="00FD3FC3">
      <w:pPr>
        <w:spacing w:after="0" w:line="240" w:lineRule="auto"/>
      </w:pPr>
      <w:r>
        <w:separator/>
      </w:r>
    </w:p>
  </w:footnote>
  <w:footnote w:type="continuationSeparator" w:id="0">
    <w:p w14:paraId="64502029" w14:textId="77777777" w:rsidR="004A27AB" w:rsidRDefault="004A27AB" w:rsidP="00FD3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2E65" w14:textId="1FEB5712" w:rsidR="00FD3FC3" w:rsidRDefault="00FD3FC3">
    <w:pPr>
      <w:pStyle w:val="Header"/>
    </w:pPr>
    <w:r>
      <w:rPr>
        <w:noProof/>
        <w:lang w:val="ru-RU" w:eastAsia="ru-RU"/>
      </w:rPr>
      <w:drawing>
        <wp:anchor distT="0" distB="0" distL="114300" distR="114300" simplePos="0" relativeHeight="251659264" behindDoc="0" locked="0" layoutInCell="1" allowOverlap="1" wp14:anchorId="5CB7A344" wp14:editId="50B33029">
          <wp:simplePos x="0" y="0"/>
          <wp:positionH relativeFrom="column">
            <wp:posOffset>4595876</wp:posOffset>
          </wp:positionH>
          <wp:positionV relativeFrom="paragraph">
            <wp:posOffset>-151130</wp:posOffset>
          </wp:positionV>
          <wp:extent cx="1759585" cy="593725"/>
          <wp:effectExtent l="0" t="0" r="0" b="0"/>
          <wp:wrapThrough wrapText="bothSides">
            <wp:wrapPolygon edited="0">
              <wp:start x="0" y="0"/>
              <wp:lineTo x="0" y="20791"/>
              <wp:lineTo x="21280" y="20791"/>
              <wp:lineTo x="21280" y="0"/>
              <wp:lineTo x="0" y="0"/>
            </wp:wrapPolygon>
          </wp:wrapThrough>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9585" cy="593725"/>
                  </a:xfrm>
                  <a:prstGeom prst="rect">
                    <a:avLst/>
                  </a:prstGeom>
                </pic:spPr>
              </pic:pic>
            </a:graphicData>
          </a:graphic>
        </wp:anchor>
      </w:drawing>
    </w:r>
    <w:r>
      <w:rPr>
        <w:noProof/>
        <w:lang w:val="ru-RU" w:eastAsia="ru-RU"/>
      </w:rPr>
      <w:drawing>
        <wp:anchor distT="0" distB="0" distL="114300" distR="114300" simplePos="0" relativeHeight="251658240" behindDoc="1" locked="0" layoutInCell="1" allowOverlap="1" wp14:anchorId="233947A1" wp14:editId="720B5E6E">
          <wp:simplePos x="0" y="0"/>
          <wp:positionH relativeFrom="column">
            <wp:posOffset>3790442</wp:posOffset>
          </wp:positionH>
          <wp:positionV relativeFrom="paragraph">
            <wp:posOffset>-35052</wp:posOffset>
          </wp:positionV>
          <wp:extent cx="335280" cy="389890"/>
          <wp:effectExtent l="0" t="0" r="7620" b="0"/>
          <wp:wrapTight wrapText="bothSides">
            <wp:wrapPolygon edited="0">
              <wp:start x="3682" y="0"/>
              <wp:lineTo x="0" y="3166"/>
              <wp:lineTo x="0" y="15831"/>
              <wp:lineTo x="2455" y="20052"/>
              <wp:lineTo x="3682" y="20052"/>
              <wp:lineTo x="17182" y="20052"/>
              <wp:lineTo x="18409" y="20052"/>
              <wp:lineTo x="20864" y="15831"/>
              <wp:lineTo x="20864" y="3166"/>
              <wp:lineTo x="17182" y="0"/>
              <wp:lineTo x="3682" y="0"/>
            </wp:wrapPolygon>
          </wp:wrapTight>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35280" cy="389890"/>
                  </a:xfrm>
                  <a:prstGeom prst="rect">
                    <a:avLst/>
                  </a:prstGeom>
                </pic:spPr>
              </pic:pic>
            </a:graphicData>
          </a:graphic>
        </wp:anchor>
      </w:drawing>
    </w:r>
    <w:r w:rsidRPr="00FD3FC3">
      <w:rPr>
        <w:noProof/>
        <w:lang w:val="ru-RU" w:eastAsia="ru-RU"/>
      </w:rPr>
      <w:drawing>
        <wp:anchor distT="0" distB="0" distL="114300" distR="114300" simplePos="0" relativeHeight="251660288" behindDoc="0" locked="0" layoutInCell="1" allowOverlap="1" wp14:anchorId="04E00EAB" wp14:editId="297676E4">
          <wp:simplePos x="0" y="0"/>
          <wp:positionH relativeFrom="column">
            <wp:posOffset>1834642</wp:posOffset>
          </wp:positionH>
          <wp:positionV relativeFrom="paragraph">
            <wp:posOffset>-35306</wp:posOffset>
          </wp:positionV>
          <wp:extent cx="1621155" cy="427355"/>
          <wp:effectExtent l="0" t="0" r="0" b="0"/>
          <wp:wrapThrough wrapText="bothSides">
            <wp:wrapPolygon edited="0">
              <wp:start x="0" y="0"/>
              <wp:lineTo x="0" y="20220"/>
              <wp:lineTo x="21321" y="20220"/>
              <wp:lineTo x="2132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621155" cy="427355"/>
                  </a:xfrm>
                  <a:prstGeom prst="rect">
                    <a:avLst/>
                  </a:prstGeom>
                </pic:spPr>
              </pic:pic>
            </a:graphicData>
          </a:graphic>
        </wp:anchor>
      </w:drawing>
    </w:r>
    <w:r>
      <w:rPr>
        <w:noProof/>
        <w:lang w:val="ru-RU" w:eastAsia="ru-RU"/>
      </w:rPr>
      <w:drawing>
        <wp:inline distT="0" distB="0" distL="0" distR="0" wp14:anchorId="46AA2751" wp14:editId="409A0F2D">
          <wp:extent cx="1454858" cy="359673"/>
          <wp:effectExtent l="0" t="0" r="0" b="2540"/>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53291" cy="384008"/>
                  </a:xfrm>
                  <a:prstGeom prst="rect">
                    <a:avLst/>
                  </a:prstGeom>
                </pic:spPr>
              </pic:pic>
            </a:graphicData>
          </a:graphic>
        </wp:inline>
      </w:drawing>
    </w:r>
    <w:r w:rsidRPr="00FD3FC3">
      <w:rPr>
        <w:noProof/>
      </w:rPr>
      <w:t xml:space="preserve"> </w:t>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5DD"/>
    <w:rsid w:val="00057A56"/>
    <w:rsid w:val="000F4542"/>
    <w:rsid w:val="00161281"/>
    <w:rsid w:val="0025718A"/>
    <w:rsid w:val="002D688E"/>
    <w:rsid w:val="0038745C"/>
    <w:rsid w:val="003A33EC"/>
    <w:rsid w:val="003A4421"/>
    <w:rsid w:val="003C62DF"/>
    <w:rsid w:val="003E3889"/>
    <w:rsid w:val="004105DD"/>
    <w:rsid w:val="0046046D"/>
    <w:rsid w:val="004A27AB"/>
    <w:rsid w:val="004C21DF"/>
    <w:rsid w:val="00507798"/>
    <w:rsid w:val="005325A9"/>
    <w:rsid w:val="005905C7"/>
    <w:rsid w:val="005A6042"/>
    <w:rsid w:val="00624C57"/>
    <w:rsid w:val="0068254B"/>
    <w:rsid w:val="00704946"/>
    <w:rsid w:val="00722717"/>
    <w:rsid w:val="00804660"/>
    <w:rsid w:val="008766F0"/>
    <w:rsid w:val="008D08F6"/>
    <w:rsid w:val="00934646"/>
    <w:rsid w:val="009475A7"/>
    <w:rsid w:val="00972BA4"/>
    <w:rsid w:val="009948BD"/>
    <w:rsid w:val="009E28D7"/>
    <w:rsid w:val="00A200F6"/>
    <w:rsid w:val="00A8132A"/>
    <w:rsid w:val="00AB5C95"/>
    <w:rsid w:val="00AF10A2"/>
    <w:rsid w:val="00AF47D7"/>
    <w:rsid w:val="00C01416"/>
    <w:rsid w:val="00C54D88"/>
    <w:rsid w:val="00D0580E"/>
    <w:rsid w:val="00DB0C07"/>
    <w:rsid w:val="00DB6BC8"/>
    <w:rsid w:val="00E124BB"/>
    <w:rsid w:val="00E25E10"/>
    <w:rsid w:val="00EC5A3A"/>
    <w:rsid w:val="00F54399"/>
    <w:rsid w:val="00F725EB"/>
    <w:rsid w:val="00FA4678"/>
    <w:rsid w:val="00FA5040"/>
    <w:rsid w:val="00FD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5555E"/>
  <w15:docId w15:val="{3DB16FEE-76B6-428A-BBB5-D0AFCAF3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5E10"/>
    <w:rPr>
      <w:b/>
      <w:bCs/>
    </w:rPr>
  </w:style>
  <w:style w:type="paragraph" w:styleId="Header">
    <w:name w:val="header"/>
    <w:basedOn w:val="Normal"/>
    <w:link w:val="HeaderChar"/>
    <w:uiPriority w:val="99"/>
    <w:unhideWhenUsed/>
    <w:rsid w:val="00FD3FC3"/>
    <w:pPr>
      <w:tabs>
        <w:tab w:val="center" w:pos="4677"/>
        <w:tab w:val="right" w:pos="9355"/>
      </w:tabs>
      <w:spacing w:after="0" w:line="240" w:lineRule="auto"/>
    </w:pPr>
  </w:style>
  <w:style w:type="character" w:customStyle="1" w:styleId="HeaderChar">
    <w:name w:val="Header Char"/>
    <w:basedOn w:val="DefaultParagraphFont"/>
    <w:link w:val="Header"/>
    <w:uiPriority w:val="99"/>
    <w:rsid w:val="00FD3FC3"/>
    <w:rPr>
      <w:lang w:val="ro-RO"/>
    </w:rPr>
  </w:style>
  <w:style w:type="paragraph" w:styleId="Footer">
    <w:name w:val="footer"/>
    <w:basedOn w:val="Normal"/>
    <w:link w:val="FooterChar"/>
    <w:uiPriority w:val="99"/>
    <w:unhideWhenUsed/>
    <w:rsid w:val="00FD3FC3"/>
    <w:pPr>
      <w:tabs>
        <w:tab w:val="center" w:pos="4677"/>
        <w:tab w:val="right" w:pos="9355"/>
      </w:tabs>
      <w:spacing w:after="0" w:line="240" w:lineRule="auto"/>
    </w:pPr>
  </w:style>
  <w:style w:type="character" w:customStyle="1" w:styleId="FooterChar">
    <w:name w:val="Footer Char"/>
    <w:basedOn w:val="DefaultParagraphFont"/>
    <w:link w:val="Footer"/>
    <w:uiPriority w:val="99"/>
    <w:rsid w:val="00FD3FC3"/>
    <w:rPr>
      <w:lang w:val="ro-RO"/>
    </w:rPr>
  </w:style>
  <w:style w:type="character" w:styleId="Hyperlink">
    <w:name w:val="Hyperlink"/>
    <w:basedOn w:val="DefaultParagraphFont"/>
    <w:uiPriority w:val="99"/>
    <w:unhideWhenUsed/>
    <w:rsid w:val="00FD3FC3"/>
    <w:rPr>
      <w:color w:val="0563C1" w:themeColor="hyperlink"/>
      <w:u w:val="single"/>
    </w:rPr>
  </w:style>
  <w:style w:type="character" w:customStyle="1" w:styleId="UnresolvedMention1">
    <w:name w:val="Unresolved Mention1"/>
    <w:basedOn w:val="DefaultParagraphFont"/>
    <w:uiPriority w:val="99"/>
    <w:semiHidden/>
    <w:unhideWhenUsed/>
    <w:rsid w:val="00FD3FC3"/>
    <w:rPr>
      <w:color w:val="605E5C"/>
      <w:shd w:val="clear" w:color="auto" w:fill="E1DFDD"/>
    </w:rPr>
  </w:style>
  <w:style w:type="paragraph" w:styleId="BalloonText">
    <w:name w:val="Balloon Text"/>
    <w:basedOn w:val="Normal"/>
    <w:link w:val="BalloonTextChar"/>
    <w:uiPriority w:val="99"/>
    <w:semiHidden/>
    <w:unhideWhenUsed/>
    <w:rsid w:val="00532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A9"/>
    <w:rPr>
      <w:rFonts w:ascii="Tahoma" w:hAnsi="Tahoma" w:cs="Tahoma"/>
      <w:sz w:val="16"/>
      <w:szCs w:val="16"/>
      <w:lang w:val="ro-RO"/>
    </w:rPr>
  </w:style>
  <w:style w:type="character" w:styleId="CommentReference">
    <w:name w:val="annotation reference"/>
    <w:basedOn w:val="DefaultParagraphFont"/>
    <w:uiPriority w:val="99"/>
    <w:semiHidden/>
    <w:unhideWhenUsed/>
    <w:rsid w:val="005A6042"/>
    <w:rPr>
      <w:sz w:val="16"/>
      <w:szCs w:val="16"/>
    </w:rPr>
  </w:style>
  <w:style w:type="paragraph" w:styleId="CommentText">
    <w:name w:val="annotation text"/>
    <w:basedOn w:val="Normal"/>
    <w:link w:val="CommentTextChar"/>
    <w:uiPriority w:val="99"/>
    <w:semiHidden/>
    <w:unhideWhenUsed/>
    <w:rsid w:val="005A6042"/>
    <w:pPr>
      <w:spacing w:line="240" w:lineRule="auto"/>
    </w:pPr>
    <w:rPr>
      <w:sz w:val="20"/>
      <w:szCs w:val="20"/>
    </w:rPr>
  </w:style>
  <w:style w:type="character" w:customStyle="1" w:styleId="CommentTextChar">
    <w:name w:val="Comment Text Char"/>
    <w:basedOn w:val="DefaultParagraphFont"/>
    <w:link w:val="CommentText"/>
    <w:uiPriority w:val="99"/>
    <w:semiHidden/>
    <w:rsid w:val="005A6042"/>
    <w:rPr>
      <w:sz w:val="20"/>
      <w:szCs w:val="20"/>
      <w:lang w:val="ro-RO"/>
    </w:rPr>
  </w:style>
  <w:style w:type="paragraph" w:styleId="CommentSubject">
    <w:name w:val="annotation subject"/>
    <w:basedOn w:val="CommentText"/>
    <w:next w:val="CommentText"/>
    <w:link w:val="CommentSubjectChar"/>
    <w:uiPriority w:val="99"/>
    <w:semiHidden/>
    <w:unhideWhenUsed/>
    <w:rsid w:val="005A6042"/>
    <w:rPr>
      <w:b/>
      <w:bCs/>
    </w:rPr>
  </w:style>
  <w:style w:type="character" w:customStyle="1" w:styleId="CommentSubjectChar">
    <w:name w:val="Comment Subject Char"/>
    <w:basedOn w:val="CommentTextChar"/>
    <w:link w:val="CommentSubject"/>
    <w:uiPriority w:val="99"/>
    <w:semiHidden/>
    <w:rsid w:val="005A6042"/>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ge.prosanatate.m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sanatate.md/s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viatasan.md/photos/1620712301448278" TargetMode="External"/><Relationship Id="rId4" Type="http://schemas.openxmlformats.org/officeDocument/2006/relationships/webSettings" Target="webSettings.xml"/><Relationship Id="rId9" Type="http://schemas.openxmlformats.org/officeDocument/2006/relationships/hyperlink" Target="https://bit.ly/2ZSHz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6C7DE-6CEA-4E25-910A-24DF6BD2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696</Words>
  <Characters>4041</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Onea</dc:creator>
  <cp:lastModifiedBy>Lilia Onea</cp:lastModifiedBy>
  <cp:revision>6</cp:revision>
  <dcterms:created xsi:type="dcterms:W3CDTF">2021-03-16T11:12:00Z</dcterms:created>
  <dcterms:modified xsi:type="dcterms:W3CDTF">2021-03-16T12:18:00Z</dcterms:modified>
</cp:coreProperties>
</file>